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B7535B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141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217C71" w:rsidRPr="00A70B64" w:rsidRDefault="00B7535B" w:rsidP="00217C71">
            <w:pPr>
              <w:rPr>
                <w:lang w:val="ru-RU"/>
              </w:rPr>
            </w:pPr>
            <w:proofErr w:type="spellStart"/>
            <w:r w:rsidRPr="00D90F0B">
              <w:t>Годишњи</w:t>
            </w:r>
            <w:proofErr w:type="spellEnd"/>
            <w:r w:rsidRPr="00D90F0B">
              <w:t xml:space="preserve"> </w:t>
            </w:r>
            <w:proofErr w:type="spellStart"/>
            <w:r w:rsidRPr="00D90F0B">
              <w:t>тест</w:t>
            </w:r>
            <w:proofErr w:type="spellEnd"/>
            <w:r w:rsidRPr="00D90F0B">
              <w:t xml:space="preserve"> </w:t>
            </w:r>
            <w:proofErr w:type="spellStart"/>
            <w:r w:rsidRPr="00D90F0B">
              <w:t>из</w:t>
            </w:r>
            <w:proofErr w:type="spellEnd"/>
            <w:r w:rsidRPr="00D90F0B">
              <w:t xml:space="preserve"> </w:t>
            </w:r>
            <w:proofErr w:type="spellStart"/>
            <w:r w:rsidRPr="00D90F0B">
              <w:t>језика</w:t>
            </w:r>
            <w:proofErr w:type="spellEnd"/>
            <w:r w:rsidRPr="00D90F0B">
              <w:t xml:space="preserve"> и </w:t>
            </w:r>
            <w:proofErr w:type="spellStart"/>
            <w:r w:rsidRPr="00D90F0B">
              <w:t>књижевности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9D27C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</w:t>
            </w:r>
            <w:r w:rsidR="00217C71">
              <w:rPr>
                <w:lang w:val="sr-Cyrl-CS"/>
              </w:rPr>
              <w:t>ене знање из књижевности и граматике.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DB22D0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Те</w:t>
            </w:r>
            <w:r w:rsidR="00CB40AA">
              <w:rPr>
                <w:lang w:val="sr-Cyrl-CS"/>
              </w:rPr>
              <w:t>к</w:t>
            </w:r>
            <w:r w:rsidR="00DB22D0">
              <w:rPr>
                <w:lang w:val="sr-Cyrl-CS"/>
              </w:rPr>
              <w:t>ст метода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CB40AA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CB40AA">
              <w:rPr>
                <w:lang w:val="sr-Cyrl-CS"/>
              </w:rPr>
              <w:t>Читанка, Српски језик</w:t>
            </w:r>
          </w:p>
        </w:tc>
      </w:tr>
      <w:tr w:rsidR="00652728" w:rsidRPr="0073159D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Pr="0073159D" w:rsidRDefault="00C02C28" w:rsidP="0040187B">
            <w:pPr>
              <w:rPr>
                <w:iCs/>
                <w:lang w:val="sr-Cyrl-CS"/>
              </w:rPr>
            </w:pPr>
            <w:r w:rsidRPr="0073159D">
              <w:rPr>
                <w:i/>
                <w:lang w:val="sr-Cyrl-CS"/>
              </w:rPr>
              <w:t xml:space="preserve">Образовни </w:t>
            </w:r>
            <w:r w:rsidR="00652728" w:rsidRPr="0073159D">
              <w:rPr>
                <w:i/>
                <w:lang w:val="sr-Cyrl-CS"/>
              </w:rPr>
              <w:t>стандарди за наставну јединицу:</w:t>
            </w:r>
            <w:r w:rsidR="00652728" w:rsidRPr="0073159D">
              <w:rPr>
                <w:iCs/>
                <w:lang w:val="sr-Cyrl-CS"/>
              </w:rPr>
              <w:t xml:space="preserve"> </w:t>
            </w:r>
          </w:p>
          <w:p w:rsidR="00B942B6" w:rsidRPr="0073159D" w:rsidRDefault="0073159D" w:rsidP="0040187B">
            <w:pPr>
              <w:rPr>
                <w:iCs/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.1.3.4. препознаје врсте речи; зна основне граматичке категорије променљивих речи; примењује књижевнојезичку норму у вези с облицима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.2.3.3. познаје врсте речи; препознаје подврсте речи; уме да одреди облик променљиве речи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.3.3.1. дели реч на слогове у сложенијим случајевима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73159D" w:rsidRDefault="0073159D" w:rsidP="00B942B6">
            <w:pPr>
              <w:rPr>
                <w:lang w:val="sr-Cyrl-CS"/>
              </w:rPr>
            </w:pP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.1.4.1. повезује наслове прочитаних књижевних дела (предвиђених програмима од 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V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до 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VI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разреда) са именима аутора тих дела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.3.4.2. издваја основне одлике књижевних родова и врста у конкретном тексту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.3.4.3. разликује аутора дела од лирског субјекта и приповедача у делу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73159D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.3.4.5. одређује и именује врсту стиха и строфе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 w:rsidRPr="0073159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>наставник даје инструкције за решавање теста.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B3671" w:rsidRPr="001A474A" w:rsidRDefault="00B10D9A" w:rsidP="00BB3671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Главни део часа</w:t>
            </w:r>
            <w:r w:rsidR="00BB3671">
              <w:rPr>
                <w:i/>
                <w:lang w:val="sr-Cyrl-CS"/>
              </w:rPr>
              <w:t xml:space="preserve"> и з</w:t>
            </w:r>
            <w:r w:rsidR="00BB3671" w:rsidRPr="001A474A">
              <w:rPr>
                <w:i/>
                <w:lang w:val="sr-Cyrl-CS"/>
              </w:rPr>
              <w:t>авршни део часа</w:t>
            </w: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B3671" w:rsidRDefault="006718A7" w:rsidP="0061109C">
            <w:pPr>
              <w:jc w:val="both"/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>Ученици раде тест у одговарајућој атмосфери.</w:t>
            </w:r>
            <w:r w:rsidR="00AB21F2">
              <w:rPr>
                <w:lang w:val="sr-Cyrl-CS"/>
              </w:rPr>
              <w:t xml:space="preserve"> Тест се састоји од </w:t>
            </w:r>
            <w:proofErr w:type="spellStart"/>
            <w:r w:rsidR="00BB3671">
              <w:t>питања</w:t>
            </w:r>
            <w:proofErr w:type="spellEnd"/>
            <w:r w:rsidR="00BB3671">
              <w:t xml:space="preserve"> </w:t>
            </w:r>
            <w:proofErr w:type="spellStart"/>
            <w:r w:rsidR="00BB3671">
              <w:t>везаних</w:t>
            </w:r>
            <w:proofErr w:type="spellEnd"/>
            <w:r w:rsidR="00BB3671">
              <w:t xml:space="preserve"> </w:t>
            </w:r>
            <w:proofErr w:type="spellStart"/>
            <w:r w:rsidR="00BB3671">
              <w:t>за</w:t>
            </w:r>
            <w:proofErr w:type="spellEnd"/>
            <w:r w:rsidR="00BB3671">
              <w:t xml:space="preserve"> </w:t>
            </w:r>
            <w:proofErr w:type="spellStart"/>
            <w:r w:rsidR="00BB3671">
              <w:t>познавање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књижевности</w:t>
            </w:r>
            <w:proofErr w:type="spellEnd"/>
            <w:r w:rsidR="001E2AFD">
              <w:t xml:space="preserve"> (</w:t>
            </w:r>
            <w:proofErr w:type="spellStart"/>
            <w:r w:rsidR="001E2AFD">
              <w:t>препознавање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одломка</w:t>
            </w:r>
            <w:proofErr w:type="spellEnd"/>
            <w:r w:rsidR="001E2AFD">
              <w:t xml:space="preserve">, </w:t>
            </w:r>
            <w:proofErr w:type="spellStart"/>
            <w:r w:rsidR="001E2AFD">
              <w:t>повезивање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наслова</w:t>
            </w:r>
            <w:proofErr w:type="spellEnd"/>
            <w:r w:rsidR="001E2AFD">
              <w:t xml:space="preserve"> </w:t>
            </w:r>
            <w:proofErr w:type="spellStart"/>
            <w:r w:rsidR="001E2AFD">
              <w:t>дела</w:t>
            </w:r>
            <w:proofErr w:type="spellEnd"/>
            <w:r w:rsidR="001E2AFD">
              <w:t xml:space="preserve"> и </w:t>
            </w:r>
            <w:proofErr w:type="spellStart"/>
            <w:r w:rsidR="001E2AFD">
              <w:t>именом</w:t>
            </w:r>
            <w:proofErr w:type="spellEnd"/>
            <w:r w:rsidR="001E2AFD">
              <w:t xml:space="preserve"> </w:t>
            </w:r>
            <w:proofErr w:type="spellStart"/>
            <w:r w:rsidR="001E2AFD">
              <w:t>писца</w:t>
            </w:r>
            <w:proofErr w:type="spellEnd"/>
            <w:r w:rsidR="001E2AFD">
              <w:t xml:space="preserve">, </w:t>
            </w:r>
            <w:proofErr w:type="spellStart"/>
            <w:r w:rsidR="001E2AFD">
              <w:t>проучавање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књижевног</w:t>
            </w:r>
            <w:proofErr w:type="spellEnd"/>
            <w:r w:rsidR="001E2AFD">
              <w:t xml:space="preserve"> </w:t>
            </w:r>
            <w:proofErr w:type="spellStart"/>
            <w:r w:rsidR="001E2AFD">
              <w:t>дела</w:t>
            </w:r>
            <w:proofErr w:type="spellEnd"/>
            <w:r w:rsidR="001E2AFD">
              <w:t xml:space="preserve">, </w:t>
            </w:r>
            <w:proofErr w:type="spellStart"/>
            <w:r w:rsidR="001E2AFD">
              <w:t>теорија</w:t>
            </w:r>
            <w:proofErr w:type="spellEnd"/>
            <w:r w:rsidR="001E2AFD">
              <w:t xml:space="preserve"> </w:t>
            </w:r>
            <w:proofErr w:type="spellStart"/>
            <w:r w:rsidR="001E2AFD">
              <w:t>књижевности</w:t>
            </w:r>
            <w:proofErr w:type="spellEnd"/>
            <w:r w:rsidR="001E2AFD">
              <w:t xml:space="preserve">, </w:t>
            </w:r>
            <w:proofErr w:type="spellStart"/>
            <w:r w:rsidR="001E2AFD">
              <w:t>род</w:t>
            </w:r>
            <w:proofErr w:type="spellEnd"/>
            <w:r w:rsidR="001E2AFD">
              <w:t xml:space="preserve">, </w:t>
            </w:r>
            <w:proofErr w:type="spellStart"/>
            <w:r w:rsidR="001E2AFD">
              <w:t>врста</w:t>
            </w:r>
            <w:proofErr w:type="spellEnd"/>
            <w:r w:rsidR="001E2AFD">
              <w:t xml:space="preserve">, </w:t>
            </w:r>
            <w:proofErr w:type="spellStart"/>
            <w:r w:rsidR="001E2AFD">
              <w:t>стилске</w:t>
            </w:r>
            <w:proofErr w:type="spellEnd"/>
            <w:r w:rsidR="001E2AFD">
              <w:t xml:space="preserve"> </w:t>
            </w:r>
            <w:proofErr w:type="spellStart"/>
            <w:r w:rsidR="001E2AFD">
              <w:t>фигуре</w:t>
            </w:r>
            <w:proofErr w:type="spellEnd"/>
            <w:r w:rsidR="001E2AFD">
              <w:t xml:space="preserve"> и </w:t>
            </w:r>
            <w:proofErr w:type="spellStart"/>
            <w:r w:rsidR="001E2AFD">
              <w:t>сл</w:t>
            </w:r>
            <w:proofErr w:type="spellEnd"/>
            <w:r w:rsidR="001E2AFD">
              <w:t xml:space="preserve">.), </w:t>
            </w:r>
            <w:r w:rsidR="00BB3671">
              <w:t>као и питања из језика (гласови, гласовне промене, врсте речи, функција речи у реченици, правопис и сл.).</w:t>
            </w:r>
          </w:p>
          <w:p w:rsidR="00600106" w:rsidRDefault="00600106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</w:p>
          <w:p w:rsidR="00AB21F2" w:rsidRDefault="00AB21F2" w:rsidP="00AB21F2">
            <w:pPr>
              <w:pStyle w:val="ListParagraph"/>
              <w:jc w:val="both"/>
              <w:rPr>
                <w:lang w:val="sr-Cyrl-CS"/>
              </w:rPr>
            </w:pPr>
            <w:r>
              <w:rPr>
                <w:lang w:val="sr-Cyrl-CS"/>
              </w:rPr>
              <w:t>Тест се оцењује.</w:t>
            </w:r>
            <w:r w:rsidR="00BB3671">
              <w:rPr>
                <w:lang w:val="sr-Cyrl-CS"/>
              </w:rPr>
              <w:t xml:space="preserve"> Говори се о критеријуму оцењивања.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546AF1" w:rsidRPr="00546AF1" w:rsidRDefault="00546AF1" w:rsidP="008C3CA8"/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препозна делове речи у вези са њиховим грађењем;</w:t>
            </w:r>
          </w:p>
          <w:p w:rsidR="00546AF1" w:rsidRPr="00A70B64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гласове српског језика по звучности и месту изговора;</w:t>
            </w:r>
          </w:p>
          <w:p w:rsidR="00546AF1" w:rsidRDefault="00546AF1" w:rsidP="00546AF1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>мена у једноставним примерима и примењује књижевнојезичку норму;</w:t>
            </w:r>
          </w:p>
          <w:p w:rsidR="00546AF1" w:rsidRDefault="00546AF1" w:rsidP="00546AF1">
            <w:pPr>
              <w:numPr>
                <w:ilvl w:val="0"/>
                <w:numId w:val="6"/>
              </w:numPr>
              <w:ind w:left="180" w:hanging="180"/>
              <w:contextualSpacing/>
              <w:rPr>
                <w:lang w:val="ru-RU"/>
              </w:rPr>
            </w:pPr>
            <w:r>
              <w:rPr>
                <w:lang w:val="ru-RU"/>
              </w:rPr>
              <w:t>повеже књижевне термине и појмове обрађиване у претходним разредима са новим делима која чита одреди род књижевног дела и књижевну врсту;</w:t>
            </w:r>
          </w:p>
          <w:p w:rsidR="00546AF1" w:rsidRDefault="00546AF1" w:rsidP="00546AF1">
            <w:pPr>
              <w:numPr>
                <w:ilvl w:val="0"/>
                <w:numId w:val="6"/>
              </w:numPr>
              <w:ind w:left="180" w:hanging="180"/>
              <w:contextualSpacing/>
            </w:pPr>
            <w:r>
              <w:rPr>
                <w:lang w:val="ru-RU"/>
              </w:rPr>
              <w:t>прави разлику између дела лирског, епског и драмског карактера</w:t>
            </w:r>
            <w:r w:rsidR="00BB3671">
              <w:rPr>
                <w:lang w:val="ru-RU"/>
              </w:rPr>
              <w:t>,</w:t>
            </w:r>
            <w:r>
              <w:t xml:space="preserve"> </w:t>
            </w: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облике</w:t>
            </w:r>
            <w:proofErr w:type="spellEnd"/>
            <w:r>
              <w:t xml:space="preserve"> </w:t>
            </w:r>
            <w:proofErr w:type="spellStart"/>
            <w:r>
              <w:t>казивања</w:t>
            </w:r>
            <w:proofErr w:type="spellEnd"/>
            <w:r>
              <w:t>.</w:t>
            </w:r>
          </w:p>
          <w:p w:rsidR="00546AF1" w:rsidRPr="00A70B64" w:rsidRDefault="00546AF1" w:rsidP="00546AF1">
            <w:pPr>
              <w:ind w:left="180"/>
              <w:contextualSpacing/>
              <w:rPr>
                <w:lang w:val="ru-RU"/>
              </w:rPr>
            </w:pPr>
          </w:p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9003C"/>
    <w:rsid w:val="0009332F"/>
    <w:rsid w:val="00093D35"/>
    <w:rsid w:val="000B10E1"/>
    <w:rsid w:val="000E0AB6"/>
    <w:rsid w:val="0012739E"/>
    <w:rsid w:val="00147D74"/>
    <w:rsid w:val="001739A1"/>
    <w:rsid w:val="001A474A"/>
    <w:rsid w:val="001B5AE4"/>
    <w:rsid w:val="001C02BD"/>
    <w:rsid w:val="001E2AFD"/>
    <w:rsid w:val="001F553E"/>
    <w:rsid w:val="00217C71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A206D"/>
    <w:rsid w:val="00546AF1"/>
    <w:rsid w:val="00577E7A"/>
    <w:rsid w:val="005D09EC"/>
    <w:rsid w:val="00600106"/>
    <w:rsid w:val="0061109C"/>
    <w:rsid w:val="00652728"/>
    <w:rsid w:val="0065437E"/>
    <w:rsid w:val="006718A7"/>
    <w:rsid w:val="006A55D9"/>
    <w:rsid w:val="006C75D3"/>
    <w:rsid w:val="006D785D"/>
    <w:rsid w:val="0073159D"/>
    <w:rsid w:val="00743764"/>
    <w:rsid w:val="007657D7"/>
    <w:rsid w:val="007731D0"/>
    <w:rsid w:val="00786B41"/>
    <w:rsid w:val="007C73C7"/>
    <w:rsid w:val="007C783A"/>
    <w:rsid w:val="007D38C5"/>
    <w:rsid w:val="007E1A5C"/>
    <w:rsid w:val="007E69A2"/>
    <w:rsid w:val="007F46ED"/>
    <w:rsid w:val="008171EB"/>
    <w:rsid w:val="00832F68"/>
    <w:rsid w:val="008739B8"/>
    <w:rsid w:val="00874A28"/>
    <w:rsid w:val="00897E1F"/>
    <w:rsid w:val="008B3259"/>
    <w:rsid w:val="008D0913"/>
    <w:rsid w:val="009A6F26"/>
    <w:rsid w:val="009A6F79"/>
    <w:rsid w:val="009D27C1"/>
    <w:rsid w:val="009D4075"/>
    <w:rsid w:val="00A1129C"/>
    <w:rsid w:val="00A67063"/>
    <w:rsid w:val="00AB21F2"/>
    <w:rsid w:val="00AC6AAD"/>
    <w:rsid w:val="00B10D9A"/>
    <w:rsid w:val="00B128B9"/>
    <w:rsid w:val="00B42BCE"/>
    <w:rsid w:val="00B6780D"/>
    <w:rsid w:val="00B7535B"/>
    <w:rsid w:val="00B8096F"/>
    <w:rsid w:val="00B942B6"/>
    <w:rsid w:val="00BB3671"/>
    <w:rsid w:val="00BC4D88"/>
    <w:rsid w:val="00C02C28"/>
    <w:rsid w:val="00C35860"/>
    <w:rsid w:val="00C70F1A"/>
    <w:rsid w:val="00C83ACF"/>
    <w:rsid w:val="00CA43A2"/>
    <w:rsid w:val="00CB40AA"/>
    <w:rsid w:val="00D02E25"/>
    <w:rsid w:val="00D52199"/>
    <w:rsid w:val="00DB22D0"/>
    <w:rsid w:val="00DE37BB"/>
    <w:rsid w:val="00DF4323"/>
    <w:rsid w:val="00E2721F"/>
    <w:rsid w:val="00E37B3A"/>
    <w:rsid w:val="00E417B9"/>
    <w:rsid w:val="00EB798C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unhideWhenUsed/>
    <w:rsid w:val="007315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438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73</cp:revision>
  <dcterms:created xsi:type="dcterms:W3CDTF">2018-08-30T21:02:00Z</dcterms:created>
  <dcterms:modified xsi:type="dcterms:W3CDTF">2019-12-04T19:11:00Z</dcterms:modified>
</cp:coreProperties>
</file>