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IV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«Праздники» 1                   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37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усвајање нове лексике на тему празника; усвајање правилне интонације у различитим врстама реченица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неговању традиције као битног дела националне културе; подстицање интересовања за учење језика упознавањем народних обичаја; неговање складних породичних односа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и лексичких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разумеју прочитани текст и примењују комуникативну функцију употребе правилне интонације у читању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прави кратак увод у пету лекцију у уџбенику.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разговара са ученицима о празницима, тј. ученици одговарају на питања из уводног дела. Затим раде вежбање бр. 1. – повезују називе празника са датумима када се обележавају (уз помоћ наставника).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дијалог бр. 34. са компакт-диска, након чега читају текст у паровима. Дијалог се чита више пута, како би ученици могли да одговоре на питања после текста.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пушта аудио-снимак  бр. 35. Ученици пажљиво слушају и труде се да понове реченице, користећи интонацију коју су чули. Затим обележавају реченице по обрасцу у уџбенику.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настављају рад на увежбавању правилне интонације слушајући аудио-снимке бр. 70 и 71 за вежбања бр. 2 и 3 у радној свесци. Читају.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урадити 1. задатак у радној свесци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Рецепты.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Треба пронаћи рецепте на интернету, допунити их, можда и припремити неко од наведених јела.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IV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«Праздники» 2                                                     38.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усвајање нове лексике на тему празника; усвајање правилне интонације у различитим врстама реченица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неопходности неговања блиских односа у породици; мотивисање радозналости ученика и жеље за новим сазнањима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и лексичких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употребе правилне интонације у дијалошком тексту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разумеју општи смисао прочитаног текста и у стању су да пронађу тражену информацију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Анализа домаћег задатка. Ученици излажу то што су пронашли о понуђеним рецептима. Уколико је неко од ученика испробао или направио неко јело (уз помоћ чланова породице), он детаљно преноси своје утиске.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разговара са ученицима о празницима, тј. чита се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Интересно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 у којем се говори о празнику Дан учитеља (5. октобар).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Затим се чита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Интересно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који се односи на празник мушкараца – Дан бранилаца отаџбине (23. фебруар). Наведене празнике ученици упоређују са сличним празницима у свом или другим друштвима која познају.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читају у паровима дијалог о томе како Коља и Надежда припремају свечани ручак за „мушки“ празник. Дијалог се чита више пута, како би ученици могли да одговоре на питања после текста. Помаже им списак састојака из рецепта.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пронаћи на интернету рецепт за „Руску салату“ и записати у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IV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Грамминута (повелительное наклонение)           39.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усвајање новог граматичког материјала – заповедног начина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неопходности константног учења; неговање учтивог и пристојног обраћања у комуникацији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лексичких и граматичких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разумеју и умеју да примене комуникативну функцију давања савета, предлога, упућивања молбе или захтева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Анализа домаћег задатка. Ученици излажу то што су пронашли о рецепту за „Руску салату“.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Увођење новог градива: наставник објашњава ученицима правила за грађење императива у једнини и множини. Упућује ученике на објашњење и примере у уџбенику. Примери се записују на табли и у свескама.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раде задатак бр. 4. у уџбенику: читају реченице, допуњавају их облицима императива понуђених глагола у инфинитиву.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После тога раде 5. вежбање, у којем граде облик императива од глагола који су дати у облику садашњег времена.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Радна свеска, вежбање бр. 4 – глаголе треба написати у форми императива (у овом задатку изводи се од инфинитива).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пронаћи на интернету и записати занимљивости о руском народном празнику – Масленици.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IV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«Масленица» 1                                                     40.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усвајање новог културолошког садржаја о Масленици;  усвајање правила етикеције (и поређење са матерњим језиком)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значају традиције и обичаја као сегменту културе народа; неговање мотивације за проналажење сличности између руског и српског језика/народа/културе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знања из граматике (императива); примена усвојених фонетских правила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давања савета, предлога, упућивања молбе или захтева; разумеју и примењују (у говору и писању) фонетска правила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Анализа домаћег задатка. Ученици излажу то што су пронашли о руском празнику Масленици. 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аудио-снимак бр. 37, затим читају Кољино писмо Ивану и Наташи о великом руском народном празнику – Масленици.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проверава како су ученици разумели текст тако што им поставља питања после текста бр. 1.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Когда празднуется Масленица?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текст у радној свесци (уз објашњења наставника), а  затим раде вежбање бр. 5. за учтиво обраћање старијој особи уз поштовање правила етикеције. Треба обратити пажњу на разне делове реченица које треба променити.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Следи решавање вежбања бр. 6. у радној свесци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Организатор праздника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…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са извођењем облика императива. Решења су: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Витя – играй, Миша – напиши, Настя – встречай, Оля – прочитай, Олеся и Маша – исполняйте, Вика – мажь, Наташа – завари, Алёша – позвони, Серёжа – иди.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313" w:hanging="284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прочитати у радној свесци 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Произносим и пишем правильно </w:t>
            </w:r>
          </w:p>
          <w:p>
            <w:pPr>
              <w:pStyle w:val="NoSpacing"/>
              <w:spacing w:lineRule="auto" w:line="240" w:before="0" w:after="0"/>
              <w:ind w:left="313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треба и да запишу правило (табелу) у свескама.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IV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«Масленица» 2                                                     41.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новог усвајање културолошког садржаја о Масленици;  увежбавање фонетских особености руског језика у корелацији са матерњим језиком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традицији и обичајима као сегменту културе народа; неговање мотивације за проналажење сличности између руског и српског језика, народа, обичаја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знања из граматике (императива); примена усвојених фонетских правила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давања савета, предлога, упућивања молбе или захтева; разумеју и примењују (у говору и писању) фонетска правила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Анализа домаћег задатка. Ученици описују правило.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одељку 2. у уџбенику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Произносим и пишем правильно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пушта аудио-снимак бр. 38, потом ученици читају и обнављају сугласнике у руском језику.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затим раде и на одељку 3.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Немного логики и математики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, који се такође односи на сугласнике.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Наставник пушта аудио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-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снимак бр. 72, након којег ученици читају наставак Кољиног писма у радној свесци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Коля продолжает писать своё письмо.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повезују илустрације са текстом писма и говоре у којој игри би волели да учествују.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Слушање аудио-снимка бр. 73. Ученици читају, а затим певају песму уз текст у радној свесци (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Ой блины, блины, блины).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преписати вежбање бр. 7 из радне свеске и решити загонетке.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IV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Грамминута (родительный падеж)                      42.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граматичког материјала о употреби генитива именица; усвајање културолошког садржаја – народни обичаји током празновања Масленице;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традицији и обичајима као битном сегменту културе народа;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(генитива именица) на познатом лексичком материјалу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исказивања припадности/порекла генитивом именица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Анализа домаћег задатка – ученици читају загонетке и решења.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уводи граматичку јединицу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родительный падеж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, проверава да ли се ученици сећају генитива из петог разреда. Ученици затим преписују табелу из уџбеника у свеску.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вежбању 4. у уџбенику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Откуда они?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одељку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Русские блюда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уџбенику. Ученици раде вежбање за примену именица у генитиву – одговарају на питање од чега су направљена поједина јела. По упутству у уџбенику и по договору са наставником, могу направити и прилог за портфолио.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Радна свеска, вежбања за утврђивање генитива 8, 9, и 10. Ученици раде вежбања 8. и 9. усмено (по датим обрасцима). 10. вежбање се ради писмено у радној свесци. 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урадити писмено вежбања 8. и 9. из радне свеске.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IV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Грамматика (глагол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есть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)                                    43.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израда вежбања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свеска, табла, радна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нове граматичке јединице – глагола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есть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; усвајање културолошког садржаја – народни обичаји током Масленице;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значају традиције и обичајима као делу културе народа;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нових граматичких знања на лексици из актуелне теме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усвојена граматичка знања на лексици из текуће теме; разумеју и примењују културолошка знања о Масленици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Анализа домаћег задатка (читање реченица из вежбања 8/9. из радне свеске). 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читају о томе како су у Кољиној школи обележили Масленицу. Наставник проверава разумевање текста питањима после текста (вежбање бр. 5). Ученици одговарају на питања.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уводи нову граматичку јединицу – глагол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есть.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Ученици записују конјугацију глагола на табли и у свескама, читају примере у уџбенику.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раде вежбање бр. 6.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Кто готовит, а кто ест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уџбенику, затим вежбање под истим називом у радној свесци (34. стр.).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Након читања уводног дела у уџбенику, ученици читају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Очень интересно!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радној свесци и договарају се са наставником о прослави Масленице у својој школи (у складу са календаром). Одељење се дели у три/четири групе, свакој се даје одређени задатак. Четврта група може да направи извештај/пано/презентацију о прослави.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урадити писмено (у свескама) вежбање 11. по обрасцу у радној свесци. Образац: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Бабушкина кухня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u w:val="single"/>
                <w:lang w:val="ru-RU"/>
              </w:rPr>
              <w:t>лучше, чем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Макдональдс.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даје упутство за израду задатка.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IV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Грамматика (творительный падеж)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4.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усвајање новог граматичког материјала – инструментала именица; усвајање културолошког садржаја – народни обичаји током обележавања Масленице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традицији и обичајима као делу културе народа; развијање позитивног односа према традицији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(инструментал именица)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исказивања друштва/средства помоћу инструментала именица на усвојеном лексичком материјалу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Анализа домаћег задатка. Ученици читају реченице из задатка у радној свесци, користећи образац …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лучше, чем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…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уводи граматичку јединицу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Творительный падеж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, проверава да ли се ученици сећају инструментала са предлозима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под/над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из петог разреда. Преписују табелу у свеску и читају објашњење у уџбенику. Наставник даје додатна објашњења.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вежбању 7 у уџбенику. Претходно ученици слушају аудио-снимак 39. Затим раде и вежбање 8, које се такође односи на инструментал (решења овог вежбања ће записати у свеске). Наставник истиче употребу броја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один/одна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за исказивање обављања неког посла самостално (без друштва).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Радна свеска, вежбања бр. 12 (усмено) и 13 (писмено) за утврђивање именица у облику инструментала.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Вежбање бр. 10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Помоги подруге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уџбенику. Ученици треба да посредују у разговору између Милице и Јулије.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урадити вежбање бр. 14. у Радној свесци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Немного логики и математики.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Задатак треба урадити писмено.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IV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«Пасха»                                                                 45.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пару, групни рад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израда вежбања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обнављање и проширивање лексичког фонда ученика; усвајање културолошког садржаја везаног за Васкрс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традицији и обичајима као делу културе народа; развијање логичког размишљања и закључивања, повезивања српске и руске традиције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и лексичких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разумеју основни смисао текста и умеју да селектују тражену информацију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Анализа домаћег задатка. Ученици читају решење логичког задатка. Пример решења: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Я сначала поплыву с левого на правый берег с овцой, оставлю там овцу. Вернусь обратно, поплыву с волком. Оставлю волка на правом берегу, а овцу верну обратно на левый берег. Овцу там оставлю одну, а я с капустой поплыву на правый берег. Капусту и волка я оставлю на правом берегу, а сам вернусь обратно. Поплыву с овцой на правый берег.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објашњава ученицима какав је текст пред њима. Текст се чита по упутству у уџбенику.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 на вежбању бр. 1. у уџбенику. Ученици одговарају на питања „објективно“, не везујући се ни за једну страну приче.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затим раде вежбање бр. 2. у којем треба допунити реченице понуђеним речима и изразима у вези са празником.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Радна свеска, вежбање бр. 15.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Прочитај још нешто о традиционалним руским јелима.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Наставник предлаже ученицима да направе (уз помоћ чланова породице) неко од наведених празничних јела.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урадити преостала (пропуштена) вежбање у 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IV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Грамматика (дательный падеж)                          46.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усвајање новог граматичког материјала – датива именица у значењу намене, правца кретања, узраста 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традицији и обичајима као делу културе народа; развијање вештине логичког закључивања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граматичких знања (датив именица)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исказивања намене, правца кретања и узраста помоћу датива именица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Анализа домаћег задатка. Наставник је на претходном часу задао ученицима за домаћи задатак конкретна вежбања која до тада нису урађена.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уводи граматичку јединицу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дательный падеж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подсећа ученике на облике које су усвојили у петом разреду. Упућује их на објашњења и примере у уџбенику, након чега ученици записују табелу и значења датива на табли и у свескама.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вежбању бр. 3. у уџбенику. Ученици по илустрацијама виде о којој је радњи реч и коме је упућена/намењена/усмерена радња. Такође се могу послужити и питањима после задатка, како би дали одговор.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 на последњем вежбању у 4. лекцији у уџбенику. Именице из заграде треба написати у форми датива.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Радна свеска, вежбање 16.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Слушай внимательно!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Пре рада на вежбању ученици слушају аудио снимак бр. 75. Затим записују решења у свеске, по започетом низу у радној свесци: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Миша дал книгу Тане, Таня дала книгу Марине…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обновити градиво четврте лекције (за израду теста на крају теме).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IV «Ой блины, блины, блины»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Станция метро «Ой блины, блины, блины»       47.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систематизација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писмена и усмена израда вежбања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провера нивоа усвојености пређеног градива, систематизација језичких знања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сопственом напредовању; унапређивање способности примене знања; формирање вештине самовредновања; развијање самосталности, самокритичности и такмичарског духа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лексичких и граматичких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лексичка знања на тему Масленица; умеју да примене заповедни начин; користе генитив за исказивање својине; примењују фонетска знања о тврдоћи/мекоћи сугласника; знају и примењују комуникативну функцију исказивања друштва и средства (инструментал), као и функцију намене и правца користећи датив именица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даје упутства и додатна објашњења, анализира и коригује грешке, оцењује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дају писмене и усмене одговоре на питања, анализирају и исправљају грешке, процењују своје знање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даје упутства за израду задатака у тесту на крају четврте теме.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Садржај теста: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Ответь на вопросы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– треба дати усмене одговоре на постављена питања о празницима.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аудио-снимак 40. и записују речи које су чули.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Повелительное наклонение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– у овом задатку утврђује се знање заповедног начина. Глагол који је дат у инфинитиву треба написати у форми императива.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Сделай упражнение по образцу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– тема четвртог вежбања су падежи: генитив и датив. Ученицима је дат образац по којем треба да напишу реченице.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Пети задатак тестира знање инструментала и датива именица.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 последњем вежбању треба обележити речи које су повезане са Масленицом.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Након завршетка теста и заједничке анализе и исправљања грешака, наставник може да оцени рад ученика. Оцењује се како успешан рад на тесту, тако и активност током анализе и исправљања грешака.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1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43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Школа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: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Calibri" w:hAnsi="Calibri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/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Контролна вежба                                                 48.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писмена провера знања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индивидуални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писмена израда теста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одштампани тест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образовни – систематизација језичких знања након четврте лекције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васпитни – јачање свести о значају редовног рада; развијање вештине логичког повезивања и примене наученог; развијање вештине самовредновања и самокритичности; развијање такмичарског духа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240" w:before="0" w:after="0"/>
              <w:contextualSpacing/>
              <w:jc w:val="both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знања после четврте лекције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давања савета/предлога облицима императива; примењују генитив именица у исказивању својине; знају датив и инструментал именица; у стању су да посредују у разговору на тему празника; знају и примењују ортографска правила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припрема тестове за проверу знања ученика, даје упутства и додатна објашњења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записују решења,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Calibri" w:hAnsi="Calibri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 даје инструкције за израду теста, дели ученицима одштампане тестове. Тест је састављен за рад у две групе. Рад на тесту траје цео час.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Ученици раде лексичко-граматички тест после четврте теме. Пример теста: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1. Глаголе у загради напиши у императиву: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Ребята, (читать) _____________ книги. Читать не вредно!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(Сказать) ____________, пожалуйста, как добраться до Большого театра?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Будьте добры, Михаил Петрович, (помочь) ______________ мне.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(Записать) ______________ вопросы, а потом вы будете отвечать на них.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Николай, (идти) __________ к доске и (решить) __________ задание.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2. Датив или инструментал: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 Масленицу мы ездим к (бабушка) _____________. Она угощает нас (блинчики) _____________. Я люблю блинчики с (джем) __________. Все поздравляют друг друга с (праздник) ______________ и бывает очень весело. А на Пасху, мы с (бабушка) _____________ красим яйца. Я особенно люблю красить яйца (свёкла) ____________.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3. Одговори на питања по обрасцу: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Это твой карандаш? (Анна) – Нет, это карандаш Анны.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Это твоя тетрадь? (Витя) – 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Это наше письмо? (Соседка) – 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Это ваши книги? (Иван) – __________________________________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Это его перо? (Учитель) – _________________________________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4. Помози друговима у разговору: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Коля: Иван, вы празднуете Пасху? Ты: ______________________________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Иван: Наравно, славимо. Ты: 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Коля: Как вы поздравляете друг друга с Пасхой? Ты: 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Иван: Мы говорим: Христос воскресе! А вы? Ты: 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Коля: У нас говорят то же самое. Ты: 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Иван: А как отвечаете на поздравление? Ты: 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Коля: Воистину воскресе. Ты: ___________________________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Иван: Мы тоже так говорим. Ты: __________________________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5. Додај слово које недостаје: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за__ищать                           здра__ствуй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поз__но                               с__астье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 xml:space="preserve">дожд__                                рю__зак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__енок                                 кост__р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i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  <w:t>Наставник скупља радове ученика.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7710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ascii="Times New Roman" w:hAnsi="Times New Roman" w:cs="Symbol"/>
      <w:sz w:val="24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ascii="Times New Roman" w:hAnsi="Times New Roman" w:cs="Symbol"/>
      <w:b/>
      <w:sz w:val="24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ascii="Times New Roman" w:hAnsi="Times New Roman" w:cs="Symbol"/>
      <w:sz w:val="24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ascii="Times New Roman" w:hAnsi="Times New Roman" w:cs="Symbol"/>
      <w:sz w:val="24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ascii="Times New Roman" w:hAnsi="Times New Roman" w:cs="Symbol"/>
      <w:b/>
      <w:sz w:val="24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ascii="Times New Roman" w:hAnsi="Times New Roman" w:cs="Symbol"/>
      <w:sz w:val="24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77710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paragraph" w:styleId="ListParagraph">
    <w:name w:val="List Paragraph"/>
    <w:basedOn w:val="Normal"/>
    <w:uiPriority w:val="34"/>
    <w:qFormat/>
    <w:rsid w:val="000671d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77710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1">
    <w:name w:val="Table Grid1"/>
    <w:basedOn w:val="TableNormal"/>
    <w:uiPriority w:val="39"/>
    <w:rsid w:val="00a73caf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Application>LibreOffice/5.2.5.1$Windows_x86 LibreOffice_project/0312e1a284a7d50ca85a365c316c7abbf20a4d22</Application>
  <Pages>24</Pages>
  <Words>3761</Words>
  <Characters>22737</Characters>
  <CharactersWithSpaces>27233</CharactersWithSpaces>
  <Paragraphs>535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2019-04-20T07:49:00Z</dcterms:created>
  <dc:creator>Acer</dc:creator>
  <dc:description/>
  <dc:language>sr-Latn-RS</dc:language>
  <cp:lastModifiedBy/>
  <dcterms:modified xsi:type="dcterms:W3CDTF">2019-06-18T22:40:02Z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