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C94390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C337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3321C2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="003321C2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="003321C2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3321C2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C94390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C94390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B3362D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3362D" w:rsidRPr="00B3362D">
              <w:rPr>
                <w:rFonts w:ascii="Times New Roman" w:hAnsi="Times New Roman"/>
                <w:sz w:val="24"/>
                <w:szCs w:val="24"/>
                <w:lang w:val="ru-RU"/>
              </w:rPr>
              <w:t>Промена броја становника</w:t>
            </w:r>
            <w:r w:rsidR="00B3362D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D0461E" w:rsidP="00D00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0AF4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C94390" w:rsidTr="00F05659">
        <w:tc>
          <w:tcPr>
            <w:tcW w:w="9576" w:type="dxa"/>
            <w:shd w:val="clear" w:color="auto" w:fill="C2D69B" w:themeFill="accent3" w:themeFillTint="99"/>
          </w:tcPr>
          <w:p w:rsidR="003321C2" w:rsidRPr="00765F17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65F17" w:rsidRPr="00A23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појам становништва</w:t>
            </w:r>
            <w:r w:rsidR="00765F17" w:rsidRPr="00765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његовог природног кретања</w:t>
            </w:r>
          </w:p>
        </w:tc>
      </w:tr>
      <w:tr w:rsidR="00A45210" w:rsidRPr="00C94390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65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треба да усвоје </w:t>
            </w:r>
            <w:r w:rsidR="00765F17"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појам становништва</w:t>
            </w:r>
            <w:r w:rsidR="00765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наталитета, морталитета, природног прираштаја, миграција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65F17" w:rsidRP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основних појмова о друштвеном окружењу и њихово повезивање</w:t>
            </w:r>
            <w:r w:rsidR="00765F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765F17"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ученика за учешће у дискусији, поштовање туђег мишљења</w:t>
            </w:r>
            <w:r w:rsidR="000403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403BC" w:rsidRPr="005376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учење у сарадњи са другима</w:t>
            </w:r>
          </w:p>
        </w:tc>
      </w:tr>
      <w:tr w:rsidR="00D0461E" w:rsidRPr="00C94390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појмове наталитет, морталитет, природни прираштај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-наводи примере различитих вредности наталитета и морталитета у различитим деловима света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-израчунава на различитим примерима земаља природни прираштај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-упоређује природни прираштај наше, са осталим земљама света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миграције, емиграциије и имиграције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разлику између емиграције и имиграцијие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-покаже земље где су се/где се обављају интензивне миграције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-коментарише и дискутује о главним узроцима миграција у свету и нашој земљи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-анализира графиконе и објашњава миграциона кретања представљена на њима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B3362D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</w:p>
          <w:p w:rsidR="00B3362D" w:rsidRPr="00B3362D" w:rsidRDefault="00B3362D" w:rsidP="00B3362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36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-активно </w:t>
            </w:r>
            <w:r w:rsidRPr="00B3362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E46568" w:rsidRPr="00E46568" w:rsidRDefault="00E46568" w:rsidP="00B3362D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B3362D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53DCF" w:rsidRPr="00A3007C" w:rsidRDefault="00053DCF" w:rsidP="00053DCF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53D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765F17">
              <w:rPr>
                <w:rFonts w:ascii="Times New Roman" w:hAnsi="Times New Roman"/>
                <w:lang w:val="ru-RU"/>
              </w:rPr>
              <w:t xml:space="preserve">. 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познаје основне демографске појмове као што су број становника света, Европе или своје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емље.                                                                          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области.</w:t>
            </w:r>
          </w:p>
          <w:p w:rsidR="00053DCF" w:rsidRPr="00765F17" w:rsidRDefault="00053DCF" w:rsidP="00053DCF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65F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53D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уџбенику.                    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Г.Е. 2.3.1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Разликује и објашњава кретање становништва и структуре становништва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>.                                                               Г.Е. 2.1.4. Показује понуђене податке на немој карти. Ученик разликује природно кретање ( природни прираштај) од механичког кретања становништва (миграције). Ученик зна да објасни како природни прираштај и миграције утичу на промену броја становника. Ученик зна да понуђене податке представи на немој карти.</w:t>
            </w:r>
          </w:p>
          <w:p w:rsidR="00053DCF" w:rsidRDefault="00053DCF" w:rsidP="00053DCF">
            <w:pPr>
              <w:rPr>
                <w:rFonts w:ascii="Times New Roman" w:hAnsi="Times New Roman"/>
                <w:sz w:val="24"/>
                <w:szCs w:val="24"/>
              </w:rPr>
            </w:pPr>
            <w:r w:rsidRPr="00765F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53D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053DCF">
              <w:rPr>
                <w:lang w:val="ru-RU"/>
              </w:rPr>
              <w:t xml:space="preserve"> </w:t>
            </w:r>
            <w:r w:rsidRPr="00765F17">
              <w:rPr>
                <w:lang w:val="ru-RU"/>
              </w:rPr>
              <w:t xml:space="preserve">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утицај природних и друштвених фактора на развој и размештај становништва и насеља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053DCF">
              <w:rPr>
                <w:rFonts w:ascii="Times New Roman" w:hAnsi="Times New Roman"/>
                <w:sz w:val="24"/>
                <w:szCs w:val="24"/>
                <w:lang w:val="ru-RU"/>
              </w:rPr>
              <w:t>Анализира географску карту и доноси закључке о везама природне средине и типова насеља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је у стању да објасни узроке и последице </w:t>
            </w:r>
            <w:r w:rsidRPr="00765F1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миграција, висине природног прираштаја, дужине животног века становништва.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Повезује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демографске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појаве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степеном привредне развијености.</w:t>
            </w:r>
          </w:p>
          <w:p w:rsidR="007662F0" w:rsidRPr="00084F60" w:rsidRDefault="007662F0" w:rsidP="00053DC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C94390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3F6C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36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наталитет, морталитет, природни прираштај, миграције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B0A7D" w:rsidRPr="000B0A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групни </w:t>
            </w:r>
          </w:p>
        </w:tc>
      </w:tr>
      <w:tr w:rsidR="00545C96" w:rsidRPr="00C94390" w:rsidTr="00F05659">
        <w:tc>
          <w:tcPr>
            <w:tcW w:w="9576" w:type="dxa"/>
            <w:shd w:val="clear" w:color="auto" w:fill="C2D69B" w:themeFill="accent3" w:themeFillTint="99"/>
          </w:tcPr>
          <w:p w:rsidR="00545C96" w:rsidRPr="000B0A7D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0B0A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метода рада на тексту, илустративно</w:t>
            </w:r>
            <w:r w:rsidR="00C3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B0A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демонтрациона </w:t>
            </w:r>
          </w:p>
        </w:tc>
      </w:tr>
      <w:tr w:rsidR="00545C96" w:rsidRPr="00C9439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  <w:r w:rsidR="000B0A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панои ученика</w:t>
            </w:r>
          </w:p>
        </w:tc>
      </w:tr>
      <w:tr w:rsidR="002E3115" w:rsidRPr="00C94390" w:rsidTr="00F05659">
        <w:tc>
          <w:tcPr>
            <w:tcW w:w="9576" w:type="dxa"/>
            <w:shd w:val="clear" w:color="auto" w:fill="C2D69B" w:themeFill="accent3" w:themeFillTint="99"/>
          </w:tcPr>
          <w:p w:rsidR="002E3115" w:rsidRDefault="002E3115" w:rsidP="007662F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C9439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765F17" w:rsidTr="00822D6D">
        <w:tc>
          <w:tcPr>
            <w:tcW w:w="9576" w:type="dxa"/>
          </w:tcPr>
          <w:p w:rsidR="0096516D" w:rsidRPr="00545C96" w:rsidRDefault="00765F17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Поделити ученике на групе. Добро би било да буде четири групе. Ученицима поделити паное на којима ће записивати одговоре на питања која буду добили на својим наставним листићима. </w:t>
            </w:r>
            <w:r w:rsidR="001E54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две групе раде исти задатак.</w:t>
            </w:r>
          </w:p>
        </w:tc>
      </w:tr>
      <w:tr w:rsidR="00545C96" w:rsidRPr="00C9439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E54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765F17" w:rsidTr="00115A38">
        <w:tc>
          <w:tcPr>
            <w:tcW w:w="9576" w:type="dxa"/>
          </w:tcPr>
          <w:p w:rsidR="001C6C13" w:rsidRDefault="001E54EE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Прва група ради природни прираштај, а друга миграције. Пример за могући наставни листић је дат у изгледу табле.</w:t>
            </w:r>
          </w:p>
          <w:p w:rsidR="001E54EE" w:rsidRDefault="001E54EE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Ученици самостално раде 20 минута. Прво прочитају текст из уџбеника, а онда одговарају на постављена питања, што ће на крају довести до записивања основних појмова. Наставник обилази групе и помаже им око нејасних појмова. </w:t>
            </w:r>
          </w:p>
          <w:p w:rsidR="001E54EE" w:rsidRPr="00545C96" w:rsidRDefault="001E54EE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B50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Након завршених задатака, панои се лепе на таблу и групе излажу. Групе са истим задатком се допуњују. </w:t>
            </w:r>
          </w:p>
        </w:tc>
      </w:tr>
      <w:tr w:rsidR="00545C96" w:rsidRPr="00C9439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765F17" w:rsidTr="00886172">
        <w:tc>
          <w:tcPr>
            <w:tcW w:w="9576" w:type="dxa"/>
          </w:tcPr>
          <w:p w:rsidR="005F784B" w:rsidRPr="00D86BBE" w:rsidRDefault="00B50AED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Евалуација рада група.</w:t>
            </w:r>
          </w:p>
        </w:tc>
      </w:tr>
      <w:tr w:rsidR="00B80B22" w:rsidRPr="001E54EE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C94390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</w:t>
            </w:r>
            <w:r w:rsidR="00B50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ње, похваљује њихову активност.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765F17" w:rsidTr="003321C2">
        <w:tc>
          <w:tcPr>
            <w:tcW w:w="9576" w:type="dxa"/>
          </w:tcPr>
          <w:p w:rsidR="001C6C13" w:rsidRDefault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B50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Раде у групи на решавању задатих питања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50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Самостално излажу урађено.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94390" w:rsidRPr="00545C96" w:rsidRDefault="00C9439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50AED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C94390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B50AED" w:rsidRPr="00B3362D">
              <w:rPr>
                <w:rFonts w:ascii="Times New Roman" w:hAnsi="Times New Roman"/>
                <w:sz w:val="24"/>
                <w:szCs w:val="24"/>
                <w:lang w:val="ru-RU"/>
              </w:rPr>
              <w:t>Промена броја становника</w:t>
            </w:r>
            <w:r w:rsidR="00B50AED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72"/>
              <w:gridCol w:w="4673"/>
            </w:tblGrid>
            <w:tr w:rsidR="00B50AED" w:rsidRPr="00C94390" w:rsidTr="00B50AED">
              <w:tc>
                <w:tcPr>
                  <w:tcW w:w="4672" w:type="dxa"/>
                </w:tcPr>
                <w:p w:rsidR="00B50AED" w:rsidRPr="00B50AED" w:rsidRDefault="00B50AED" w:rsidP="00B50AED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val="ru-RU"/>
                    </w:rPr>
                  </w:pPr>
                  <w:r w:rsidRPr="00B50AED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val="ru-RU"/>
                    </w:rPr>
                    <w:t>Природни прираштај</w:t>
                  </w:r>
                </w:p>
                <w:p w:rsidR="00B50AED" w:rsidRPr="00B50AED" w:rsidRDefault="00B50AED" w:rsidP="00B50AE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Колики је број људи на Земљи данас?</w:t>
                  </w:r>
                </w:p>
                <w:p w:rsidR="00B50AED" w:rsidRDefault="00B50AED" w:rsidP="00B50AE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B50AE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Шта је наталитет,  шта морталитет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?</w:t>
                  </w:r>
                </w:p>
                <w:p w:rsidR="00B50AED" w:rsidRDefault="00B50AED" w:rsidP="00B50AE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Шта је и како се рачуна природни прираштај?</w:t>
                  </w:r>
                </w:p>
                <w:p w:rsidR="00B50AED" w:rsidRDefault="00B50AED" w:rsidP="00B50AE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Којим мерним јединицама се изражавају наталитет, морталитет и природни прираштај?</w:t>
                  </w:r>
                </w:p>
                <w:p w:rsidR="00B50AED" w:rsidRPr="00CC70AA" w:rsidRDefault="00B50AED" w:rsidP="002720B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Наведи примере неких земаља са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>изузетно високим и изузетно ниским природним прираштајем.</w:t>
                  </w:r>
                </w:p>
              </w:tc>
              <w:tc>
                <w:tcPr>
                  <w:tcW w:w="4673" w:type="dxa"/>
                </w:tcPr>
                <w:p w:rsidR="00B50AED" w:rsidRDefault="00B50AED" w:rsidP="002720BC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val="ru-RU"/>
                    </w:rPr>
                  </w:pPr>
                  <w:r w:rsidRPr="00B50AED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val="ru-RU"/>
                    </w:rPr>
                    <w:lastRenderedPageBreak/>
                    <w:t>Миграције</w:t>
                  </w:r>
                </w:p>
                <w:p w:rsidR="00B50AED" w:rsidRDefault="00B50AED" w:rsidP="00B50AE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B50AE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Шта су миграције?</w:t>
                  </w:r>
                </w:p>
                <w:p w:rsidR="00B50AED" w:rsidRDefault="00B50AED" w:rsidP="00B50AE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Наведи разлоге миграција.</w:t>
                  </w:r>
                </w:p>
                <w:p w:rsidR="000B0A7D" w:rsidRPr="000B0A7D" w:rsidRDefault="00B50AED" w:rsidP="000B0A7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Како се деле миграције с обзиром на усмереност?</w:t>
                  </w:r>
                </w:p>
                <w:p w:rsidR="00B50AED" w:rsidRDefault="00B50AED" w:rsidP="00B50AE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Који су узроци присилних миграција?</w:t>
                  </w:r>
                </w:p>
                <w:p w:rsidR="00B50AED" w:rsidRPr="00B50AED" w:rsidRDefault="00B50AED" w:rsidP="00B50AED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Користећи слику бр. 2 са стр. 44, напиши који су главни правци миграција становништва и који су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>имиграције, а који емиграције.</w:t>
                  </w:r>
                </w:p>
              </w:tc>
            </w:tr>
          </w:tbl>
          <w:p w:rsidR="00B50AED" w:rsidRPr="00C33748" w:rsidRDefault="00B50AED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0349" w:rsidRPr="00B50AED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B50AED" w:rsidTr="00BD0349">
        <w:tc>
          <w:tcPr>
            <w:tcW w:w="9576" w:type="dxa"/>
            <w:shd w:val="clear" w:color="auto" w:fill="C2D69B" w:themeFill="accent3" w:themeFillTint="99"/>
          </w:tcPr>
          <w:p w:rsidR="001C6C13" w:rsidRPr="00B50AE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B50AED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B50AED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2805"/>
    <w:multiLevelType w:val="hybridMultilevel"/>
    <w:tmpl w:val="2364F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D279E"/>
    <w:multiLevelType w:val="hybridMultilevel"/>
    <w:tmpl w:val="59800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403BC"/>
    <w:rsid w:val="00053DCF"/>
    <w:rsid w:val="000844D4"/>
    <w:rsid w:val="00084F60"/>
    <w:rsid w:val="000B0A7D"/>
    <w:rsid w:val="000F3164"/>
    <w:rsid w:val="001C6C13"/>
    <w:rsid w:val="001E54EE"/>
    <w:rsid w:val="002720BC"/>
    <w:rsid w:val="002E3115"/>
    <w:rsid w:val="003321C2"/>
    <w:rsid w:val="003F6C05"/>
    <w:rsid w:val="00545C96"/>
    <w:rsid w:val="005C4E5C"/>
    <w:rsid w:val="005F784B"/>
    <w:rsid w:val="00606767"/>
    <w:rsid w:val="006255D4"/>
    <w:rsid w:val="00634B98"/>
    <w:rsid w:val="00664F16"/>
    <w:rsid w:val="00670648"/>
    <w:rsid w:val="006833D4"/>
    <w:rsid w:val="006951D3"/>
    <w:rsid w:val="006B4019"/>
    <w:rsid w:val="006F49FF"/>
    <w:rsid w:val="007450A3"/>
    <w:rsid w:val="00765F17"/>
    <w:rsid w:val="007662F0"/>
    <w:rsid w:val="007900D0"/>
    <w:rsid w:val="00817855"/>
    <w:rsid w:val="008F0F0B"/>
    <w:rsid w:val="0096516D"/>
    <w:rsid w:val="00A17F87"/>
    <w:rsid w:val="00A45210"/>
    <w:rsid w:val="00AB78A4"/>
    <w:rsid w:val="00AC0FC3"/>
    <w:rsid w:val="00B106C4"/>
    <w:rsid w:val="00B3362D"/>
    <w:rsid w:val="00B50AED"/>
    <w:rsid w:val="00B80B22"/>
    <w:rsid w:val="00BA107D"/>
    <w:rsid w:val="00BD0349"/>
    <w:rsid w:val="00BD5ED9"/>
    <w:rsid w:val="00BF20E4"/>
    <w:rsid w:val="00C10747"/>
    <w:rsid w:val="00C33748"/>
    <w:rsid w:val="00C379D6"/>
    <w:rsid w:val="00C94390"/>
    <w:rsid w:val="00CC0911"/>
    <w:rsid w:val="00CC4D79"/>
    <w:rsid w:val="00CC70AA"/>
    <w:rsid w:val="00D00AF4"/>
    <w:rsid w:val="00D0461E"/>
    <w:rsid w:val="00D86BBE"/>
    <w:rsid w:val="00DB58A7"/>
    <w:rsid w:val="00E2102A"/>
    <w:rsid w:val="00E46568"/>
    <w:rsid w:val="00F05659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A614A9-8A08-43CD-880D-668A4297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2E387-19C8-40FB-AF75-BB4F3F06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281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8</cp:revision>
  <dcterms:created xsi:type="dcterms:W3CDTF">2019-07-17T10:16:00Z</dcterms:created>
  <dcterms:modified xsi:type="dcterms:W3CDTF">2019-08-28T08:07:00Z</dcterms:modified>
</cp:coreProperties>
</file>