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952EDB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952EDB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50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</w:tr>
      <w:tr w:rsidR="003321C2" w:rsidRPr="002720BC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3321C2" w:rsidP="002720B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450A3" w:rsidRPr="007450A3">
              <w:rPr>
                <w:rFonts w:ascii="Times New Roman" w:eastAsia="Times New Roman" w:hAnsi="Times New Roman"/>
                <w:bCs/>
                <w:lang w:val="ru-RU"/>
              </w:rPr>
              <w:t>ГЕОГРАФСКА КАРТА</w:t>
            </w:r>
            <w:r w:rsidR="007450A3" w:rsidRPr="00B13B09">
              <w:rPr>
                <w:rFonts w:ascii="Times New Roman" w:eastAsia="Times New Roman" w:hAnsi="Times New Roman"/>
                <w:b/>
                <w:bCs/>
                <w:lang w:val="ru-RU"/>
              </w:rPr>
              <w:t xml:space="preserve">  </w:t>
            </w:r>
            <w:r w:rsidR="007450A3" w:rsidRPr="00B13B09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="007450A3" w:rsidRPr="00B13B09">
              <w:rPr>
                <w:rFonts w:eastAsia="Times New Roman" w:cs="Calibri"/>
                <w:b/>
                <w:lang w:val="ru-RU"/>
              </w:rPr>
              <w:t xml:space="preserve"> </w:t>
            </w:r>
          </w:p>
        </w:tc>
      </w:tr>
      <w:tr w:rsidR="00D0461E" w:rsidRPr="00952EDB" w:rsidTr="00F05659">
        <w:tc>
          <w:tcPr>
            <w:tcW w:w="9576" w:type="dxa"/>
            <w:shd w:val="clear" w:color="auto" w:fill="C2D69B" w:themeFill="accent3" w:themeFillTint="99"/>
          </w:tcPr>
          <w:p w:rsidR="00D0461E" w:rsidRPr="00E46568" w:rsidRDefault="00D0461E" w:rsidP="00F5022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50221" w:rsidRPr="00F502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Мерења на географским картама</w:t>
            </w:r>
            <w:r w:rsidR="00F50221" w:rsidRPr="00EA6DF2">
              <w:rPr>
                <w:rFonts w:ascii="Times New Roman" w:hAnsi="Times New Roman" w:cs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3D0B32" w:rsidRDefault="00D0461E" w:rsidP="00F50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F50221" w:rsidRPr="00F502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обрада</w:t>
            </w:r>
          </w:p>
        </w:tc>
      </w:tr>
      <w:tr w:rsidR="003321C2" w:rsidRPr="00952EDB" w:rsidTr="00F05659">
        <w:tc>
          <w:tcPr>
            <w:tcW w:w="9576" w:type="dxa"/>
            <w:shd w:val="clear" w:color="auto" w:fill="C2D69B" w:themeFill="accent3" w:themeFillTint="99"/>
          </w:tcPr>
          <w:p w:rsidR="003321C2" w:rsidRPr="00CA72EA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D925C8" w:rsidRPr="00D925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Усвојити начине мерења растојања на географској карти</w:t>
            </w:r>
            <w:r w:rsidR="00D925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глобусу</w:t>
            </w:r>
          </w:p>
        </w:tc>
      </w:tr>
      <w:tr w:rsidR="00A45210" w:rsidRPr="00952EDB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45210" w:rsidRPr="00CA72EA" w:rsidRDefault="007052B7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A45210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AC4734" w:rsidRPr="00AC47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треба да науче како да мере растојања на глобусу и на географској карти</w:t>
            </w:r>
          </w:p>
          <w:p w:rsidR="00A45210" w:rsidRPr="00AC4734" w:rsidRDefault="00A45210" w:rsidP="00A452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AC47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AC4734" w:rsidRPr="00AC47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одстицање интересовања и радозналости ученика</w:t>
            </w:r>
            <w:r w:rsidR="00AC47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усвајањем нових знања и њиховог примењивања у животу</w:t>
            </w:r>
          </w:p>
        </w:tc>
      </w:tr>
      <w:tr w:rsidR="00D0461E" w:rsidRPr="00952EDB" w:rsidTr="00F05659">
        <w:tc>
          <w:tcPr>
            <w:tcW w:w="9576" w:type="dxa"/>
            <w:shd w:val="clear" w:color="auto" w:fill="C2D69B" w:themeFill="accent3" w:themeFillTint="99"/>
          </w:tcPr>
          <w:p w:rsidR="00670648" w:rsidRDefault="00D0461E" w:rsidP="006706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9814A7" w:rsidRPr="009814A7" w:rsidRDefault="009814A7" w:rsidP="009814A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2B7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9814A7">
              <w:rPr>
                <w:rFonts w:ascii="Times New Roman" w:hAnsi="Times New Roman"/>
                <w:sz w:val="24"/>
                <w:szCs w:val="24"/>
                <w:lang w:val="ru-RU"/>
              </w:rPr>
              <w:t>објасни улогу размера и размерника у мерењима на карти</w:t>
            </w:r>
          </w:p>
          <w:p w:rsidR="009814A7" w:rsidRPr="007052B7" w:rsidRDefault="009814A7" w:rsidP="009814A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2B7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9814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прати инструкције и на основу њих одређује </w:t>
            </w:r>
          </w:p>
          <w:p w:rsidR="009814A7" w:rsidRPr="009814A7" w:rsidRDefault="009814A7" w:rsidP="009814A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2B7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9814A7">
              <w:rPr>
                <w:rFonts w:ascii="Times New Roman" w:hAnsi="Times New Roman"/>
                <w:sz w:val="24"/>
                <w:szCs w:val="24"/>
                <w:lang w:val="ru-RU"/>
              </w:rPr>
              <w:t>стварна растојања између тачака на Земљи</w:t>
            </w:r>
          </w:p>
          <w:p w:rsidR="009814A7" w:rsidRDefault="009814A7" w:rsidP="009814A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52B7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9814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самостално израчунава растојања на карти помоћу размера                                                     -објасни начин мерења растојања на глобусу                         </w:t>
            </w:r>
          </w:p>
          <w:p w:rsidR="00E46568" w:rsidRDefault="009814A7" w:rsidP="009814A7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9814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-врши самостална мерења растојања на глобусу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-</w:t>
            </w:r>
            <w:r w:rsidRPr="007052B7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9814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ктивно </w:t>
            </w:r>
            <w:r w:rsidRPr="009814A7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учествује  у дискусији на часу</w:t>
            </w:r>
          </w:p>
          <w:p w:rsidR="009814A7" w:rsidRPr="009814A7" w:rsidRDefault="009814A7" w:rsidP="009814A7">
            <w:pPr>
              <w:rPr>
                <w:rFonts w:ascii="Times New Roman" w:hAnsi="Times New Roman"/>
                <w:color w:val="000000"/>
                <w:sz w:val="20"/>
                <w:szCs w:val="20"/>
                <w:lang w:val="ru-RU" w:eastAsia="en-GB"/>
              </w:rPr>
            </w:pPr>
          </w:p>
        </w:tc>
      </w:tr>
      <w:tr w:rsidR="00664F16" w:rsidRPr="00952EDB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84F60" w:rsidRDefault="00670648" w:rsidP="00084F60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B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84F60"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084F60" w:rsidRPr="00084F60" w:rsidRDefault="00084F60" w:rsidP="00084F60">
            <w:pPr>
              <w:tabs>
                <w:tab w:val="left" w:pos="7797"/>
              </w:tabs>
              <w:ind w:right="-142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1.1.1.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Разуме појам оријентације и наводи начине оријентисања</w:t>
            </w:r>
          </w:p>
          <w:p w:rsidR="00084F60" w:rsidRPr="00084F60" w:rsidRDefault="00084F60" w:rsidP="00084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1.1.2.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Наводи начине представљања Земљине површине (глобус, географска карта</w:t>
            </w:r>
            <w:r w:rsidR="00CA7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упоредници, подневци, 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кватор, Гринич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084F60" w:rsidRPr="00466279" w:rsidRDefault="00084F60" w:rsidP="00084F60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084F60" w:rsidRDefault="00084F60" w:rsidP="00084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  2.1.2.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Одређује положај места и тачака на географској карти</w:t>
            </w:r>
          </w:p>
          <w:p w:rsidR="009814A7" w:rsidRPr="009814A7" w:rsidRDefault="009814A7" w:rsidP="009814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814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2.1.3.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8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Препознаје и објашњава географске објекте, појаве</w:t>
            </w:r>
            <w:r w:rsidR="00CA7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процесе који су представљени </w:t>
            </w:r>
            <w:r w:rsidRPr="0098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моделом, сликом, графиконом, табелом</w:t>
            </w:r>
          </w:p>
          <w:p w:rsidR="00803437" w:rsidRPr="009814A7" w:rsidRDefault="00803437" w:rsidP="00084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034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2.1.4.</w:t>
            </w:r>
            <w:r w:rsidR="009814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034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Приказује понуђене географске податке на немој катри картографским средствима</w:t>
            </w:r>
            <w:r>
              <w:rPr>
                <w:sz w:val="20"/>
                <w:szCs w:val="20"/>
                <w:lang w:val="sr-Cyrl-CS"/>
              </w:rPr>
              <w:tab/>
            </w:r>
          </w:p>
          <w:p w:rsidR="00084F60" w:rsidRPr="00466279" w:rsidRDefault="00084F60" w:rsidP="00084F60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084F60" w:rsidRPr="00084F60" w:rsidRDefault="00084F60" w:rsidP="00084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 3.1.1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Доноси закључке о просторним везама географских објеката, појава , процеса и односа на основу анализе географске карте</w:t>
            </w:r>
          </w:p>
          <w:p w:rsidR="00664F16" w:rsidRPr="00084F60" w:rsidRDefault="00664F16" w:rsidP="00084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0461E" w:rsidRPr="00952EDB" w:rsidTr="00F05659">
        <w:tc>
          <w:tcPr>
            <w:tcW w:w="9576" w:type="dxa"/>
            <w:shd w:val="clear" w:color="auto" w:fill="C2D69B" w:themeFill="accent3" w:themeFillTint="99"/>
          </w:tcPr>
          <w:p w:rsidR="00D0461E" w:rsidRPr="007450A3" w:rsidRDefault="00D0461E" w:rsidP="00F502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ПОЈМОВИ: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814A7" w:rsidRPr="0098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размер, размерник, главни размер</w:t>
            </w:r>
          </w:p>
        </w:tc>
      </w:tr>
      <w:tr w:rsidR="00545C96" w:rsidRPr="00952EDB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D29DD" w:rsidRPr="00CD29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фронтални, рад у пару, индивидуални</w:t>
            </w:r>
          </w:p>
        </w:tc>
      </w:tr>
      <w:tr w:rsidR="00545C96" w:rsidRPr="00952EDB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CD29DD" w:rsidRPr="00CD29DD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монолошка, илустративно</w:t>
            </w:r>
            <w:r w:rsidR="00CA72EA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CD29DD" w:rsidRPr="00CD29DD">
              <w:rPr>
                <w:rFonts w:ascii="Times New Roman" w:hAnsi="Times New Roman"/>
                <w:sz w:val="24"/>
                <w:szCs w:val="24"/>
                <w:lang w:val="ru-RU"/>
              </w:rPr>
              <w:t>демонстрациона</w:t>
            </w:r>
          </w:p>
        </w:tc>
      </w:tr>
      <w:tr w:rsidR="00545C96" w:rsidRPr="00952EDB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  <w:r w:rsidR="00CD29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глобус</w:t>
            </w:r>
          </w:p>
        </w:tc>
      </w:tr>
      <w:tr w:rsidR="0017349C" w:rsidRPr="00952EDB" w:rsidTr="00F05659">
        <w:tc>
          <w:tcPr>
            <w:tcW w:w="9576" w:type="dxa"/>
            <w:shd w:val="clear" w:color="auto" w:fill="C2D69B" w:themeFill="accent3" w:themeFillTint="99"/>
          </w:tcPr>
          <w:p w:rsidR="0017349C" w:rsidRDefault="0017349C" w:rsidP="003F6C0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3F6C0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м</w:t>
            </w:r>
            <w:r w:rsidRPr="003F6C05">
              <w:rPr>
                <w:rFonts w:ascii="Times New Roman" w:hAnsi="Times New Roman"/>
                <w:sz w:val="24"/>
                <w:szCs w:val="24"/>
                <w:lang w:val="ru-RU"/>
              </w:rPr>
              <w:t>атематика</w:t>
            </w:r>
            <w:r w:rsidRPr="003F6C05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3F6C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F6C05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3F6C05">
              <w:rPr>
                <w:rFonts w:ascii="Times New Roman" w:hAnsi="Times New Roman"/>
                <w:sz w:val="24"/>
                <w:szCs w:val="24"/>
                <w:lang w:val="ru-RU"/>
              </w:rPr>
              <w:t>нфор. и рачунарство, ТиТ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952EDB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952EDB" w:rsidTr="00822D6D">
        <w:tc>
          <w:tcPr>
            <w:tcW w:w="9576" w:type="dxa"/>
          </w:tcPr>
          <w:p w:rsidR="00103FB6" w:rsidRPr="00103FB6" w:rsidRDefault="00103FB6" w:rsidP="00103FB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03F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Час започети разговором у коме ће се укратко поновити градиво пређено на</w:t>
            </w:r>
            <w:r w:rsidR="00FD21D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прошлим часовима.</w:t>
            </w:r>
            <w:r w:rsidRPr="00103F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Шта је географска карта? Која је разлика између глобуса и географске карте? На фи</w:t>
            </w:r>
            <w:r w:rsidR="00FD21D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зичко-географској карти покажи</w:t>
            </w:r>
            <w:r w:rsidRPr="00103F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елементе геогр</w:t>
            </w:r>
            <w:r w:rsidR="00FD21D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афске карте. Шта је размер? Шта је </w:t>
            </w:r>
            <w:r w:rsidR="00FD21D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размерник? Која је разлика између размера и размерника?</w:t>
            </w:r>
          </w:p>
          <w:p w:rsidR="0096516D" w:rsidRPr="00103FB6" w:rsidRDefault="0096516D" w:rsidP="002720B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45C96" w:rsidRPr="00952EDB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D925C8" w:rsidTr="00115A38">
        <w:tc>
          <w:tcPr>
            <w:tcW w:w="9576" w:type="dxa"/>
          </w:tcPr>
          <w:p w:rsidR="001C6C13" w:rsidRDefault="00FD21DA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Данас ћемо говорити о </w:t>
            </w:r>
            <w:r w:rsidR="00280C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начинима мерења растојања на глобусу и географској карти. По чему се разликују географска карта и глобус?(Географска карта је умањени приказ земљине површине на равни, а глобус је модел Земље. Глобус верно приказује површину Земље, а на географској карти се јављају трансформације.) </w:t>
            </w:r>
          </w:p>
          <w:p w:rsidR="00280C22" w:rsidRDefault="00280C22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Мерења на глобусу и географској карти се врше различито. На страни бр 24 се налази слика на којој је приказан начин мерења растојања на глобусу. За такво мерење потребан нам је са</w:t>
            </w:r>
            <w:r w:rsidR="00952E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 комад папира. 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змеримо растојање од Гриничког меридијана  до Индије на глобусу! Пратите инструкц</w:t>
            </w:r>
            <w:r w:rsidR="00B527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ије испод слике. </w:t>
            </w:r>
            <w:r w:rsidR="00CA7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B527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Пошто у учионици обично нема више од једног глобуса, наставник уз помоћ неколико ученика демонстрира мерење пред целим одељењем.</w:t>
            </w:r>
            <w:r w:rsidR="00CA7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1B5619" w:rsidRDefault="00F729B8" w:rsidP="001B561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 разлику од мерења на глобусу, на карти се растојања израчунавају помоћу размера. Поновити са ученицима шта значе бројеви у размеру (градиво са прошлог часа). Хајде да израчунамо растојање између два града у природи, ако је њихово растојање </w:t>
            </w:r>
            <w:r w:rsidRPr="00F729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 карти размера 1 : 1 000 000</w:t>
            </w:r>
            <w:r w:rsidR="00CA72E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Pr="00F729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5 </w:t>
            </w:r>
            <w:r w:rsidRPr="00F729B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mm</w:t>
            </w:r>
            <w:r w:rsidRPr="00F729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F729B8">
              <w:rPr>
                <w:lang w:val="sr-Cyrl-CS"/>
              </w:rPr>
              <w:t xml:space="preserve"> </w:t>
            </w:r>
            <w:r w:rsidR="00F30BE8" w:rsidRPr="00F30B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Питати ученике</w:t>
            </w:r>
            <w:r w:rsidRPr="00F30B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ли неко </w:t>
            </w:r>
            <w:r w:rsidR="00F30BE8" w:rsidRPr="00F30B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зна начин на који се задатак може урадити. </w:t>
            </w:r>
            <w:r w:rsidR="00F30B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Наставник може да објасни на следећи начин</w:t>
            </w:r>
            <w:r w:rsidR="001B56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: </w:t>
            </w:r>
          </w:p>
          <w:p w:rsidR="001B5619" w:rsidRPr="001B5619" w:rsidRDefault="001B5619" w:rsidP="001B561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6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Растојање износи 5 </w:t>
            </w:r>
            <w:r w:rsidRPr="001B5619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km.</w:t>
            </w:r>
            <w:r w:rsidRPr="001B56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Хајде да објаснимо како смо дошли до овог резултата.</w:t>
            </w:r>
          </w:p>
          <w:p w:rsidR="001B5619" w:rsidRPr="001B5619" w:rsidRDefault="001B5619" w:rsidP="001B561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6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Размер 1 : 1 000 000 нам говори да је сваки милиметар на оваквој географској карти, у ствари милион милиметара у природи.Значи, у нашем случају 5 </w:t>
            </w:r>
            <w:r w:rsidRPr="001B5619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mm</w:t>
            </w:r>
            <w:r w:rsidRPr="001B56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са карте биће:</w:t>
            </w:r>
          </w:p>
          <w:p w:rsidR="001B5619" w:rsidRPr="001B5619" w:rsidRDefault="001B5619" w:rsidP="001B561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6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5 * 1 000 000 </w:t>
            </w:r>
            <w:r w:rsidRPr="001B5619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mm</w:t>
            </w:r>
            <w:r w:rsidRPr="001B56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= 5 000 000 </w:t>
            </w:r>
            <w:r w:rsidRPr="001B5619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mm</w:t>
            </w:r>
            <w:r w:rsidRPr="001B56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 природи.</w:t>
            </w:r>
          </w:p>
          <w:p w:rsidR="001B5619" w:rsidRPr="001B5619" w:rsidRDefault="001B5619" w:rsidP="001B561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6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Добијамо резултат који, ако милиметре претворимо у </w:t>
            </w:r>
            <w:r w:rsidRPr="001B56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</w:t>
            </w:r>
            <w:r w:rsidRPr="001B56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метре, даје 5 </w:t>
            </w:r>
            <w:r w:rsidRPr="001B5619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km.</w:t>
            </w:r>
            <w:r w:rsidRPr="001B56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F729B8" w:rsidRDefault="001B5619" w:rsidP="00F729B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записују задатак у своје свеске. </w:t>
            </w:r>
          </w:p>
          <w:p w:rsidR="001B5619" w:rsidRPr="001B5619" w:rsidRDefault="001B5619" w:rsidP="00F729B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начине мерења растојања на кари, можемо да користимо и размерник. Шта је размерник?(Графички представљени размер) У уџбенику на</w:t>
            </w:r>
            <w:r w:rsidR="00CA7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страни 23, приказан је начин 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оришћења размерника. Прочитајте текст испод слике, па покушајте сами да израчунате растојање између тачака на карти и да одредите њихово растојање у природи. Користите карту Европе у вашим Атласима. Наставник обилази ученике и помаже им у раду. Ученици могу да раде индивидуално или у пару.  </w:t>
            </w:r>
          </w:p>
          <w:p w:rsidR="00FD21DA" w:rsidRPr="00545C96" w:rsidRDefault="00FD21DA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952EDB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952EDB" w:rsidTr="00886172">
        <w:tc>
          <w:tcPr>
            <w:tcW w:w="9576" w:type="dxa"/>
          </w:tcPr>
          <w:p w:rsidR="005F784B" w:rsidRPr="00D86BBE" w:rsidRDefault="001B5619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Укратко поновити градиво пређено на часу и преконтролисати тачност извршених мерења.</w:t>
            </w:r>
          </w:p>
        </w:tc>
      </w:tr>
      <w:tr w:rsidR="00B80B22" w:rsidRPr="00FD21DA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D925C8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</w:t>
            </w:r>
            <w:r w:rsidR="001B56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 активност. Помаже им у мерењима и израчунавањима. 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952EDB" w:rsidTr="003321C2">
        <w:tc>
          <w:tcPr>
            <w:tcW w:w="9576" w:type="dxa"/>
          </w:tcPr>
          <w:p w:rsidR="001C6C13" w:rsidRPr="00545C96" w:rsidRDefault="001C6C13" w:rsidP="001B561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 w:rsidR="001B56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Врше мерења на глобусу и карти, самостално или у пару.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CD29DD" w:rsidTr="003321C2">
        <w:tc>
          <w:tcPr>
            <w:tcW w:w="9576" w:type="dxa"/>
          </w:tcPr>
          <w:p w:rsidR="001B5619" w:rsidRDefault="00B80B2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</w:t>
            </w:r>
            <w:r w:rsidR="001B56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Мерења на географским картама</w:t>
            </w:r>
          </w:p>
          <w:p w:rsidR="00CD29DD" w:rsidRDefault="00B80B22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  <w:p w:rsidR="00CD29DD" w:rsidRPr="00CA72EA" w:rsidRDefault="00CD29DD" w:rsidP="00CA72E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A72E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Израчунај растојање између два града у природи, ако је њихово растојање на карти размера 1: 1 000 000, 5 mm</w:t>
            </w:r>
          </w:p>
          <w:p w:rsidR="00606767" w:rsidRDefault="00B80B22" w:rsidP="002720B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D29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</w:t>
            </w:r>
            <w:r w:rsidR="00CD29DD" w:rsidRPr="001B56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5 * 1 000 000 </w:t>
            </w:r>
            <w:r w:rsidR="00CD29DD" w:rsidRPr="001B5619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mm</w:t>
            </w:r>
            <w:r w:rsidR="00CD29DD" w:rsidRPr="001B56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= 5 000 000 </w:t>
            </w:r>
            <w:r w:rsidR="00CD29DD" w:rsidRPr="001B5619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mm</w:t>
            </w:r>
            <w:r w:rsidR="00CD29DD" w:rsidRPr="001B56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 природи</w:t>
            </w:r>
          </w:p>
          <w:p w:rsidR="00CD29DD" w:rsidRPr="00CD29DD" w:rsidRDefault="00CD29DD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7052B7" w:rsidRPr="003321C2" w:rsidTr="007052B7">
        <w:tc>
          <w:tcPr>
            <w:tcW w:w="9576" w:type="dxa"/>
            <w:shd w:val="clear" w:color="auto" w:fill="C2D69B" w:themeFill="accent3" w:themeFillTint="99"/>
          </w:tcPr>
          <w:p w:rsidR="007052B7" w:rsidRPr="00545C96" w:rsidRDefault="007052B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1C6C13" w:rsidRPr="003321C2" w:rsidTr="007052B7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7052B7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7052B7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A97F7D"/>
    <w:multiLevelType w:val="hybridMultilevel"/>
    <w:tmpl w:val="89700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84F60"/>
    <w:rsid w:val="000F3164"/>
    <w:rsid w:val="00103FB6"/>
    <w:rsid w:val="0017349C"/>
    <w:rsid w:val="001A507C"/>
    <w:rsid w:val="001B5619"/>
    <w:rsid w:val="001C6C13"/>
    <w:rsid w:val="00213A39"/>
    <w:rsid w:val="00252351"/>
    <w:rsid w:val="002720BC"/>
    <w:rsid w:val="00280C22"/>
    <w:rsid w:val="003321C2"/>
    <w:rsid w:val="003D0B32"/>
    <w:rsid w:val="003F6C05"/>
    <w:rsid w:val="00545C96"/>
    <w:rsid w:val="005C4E5C"/>
    <w:rsid w:val="005F784B"/>
    <w:rsid w:val="00606767"/>
    <w:rsid w:val="00664F16"/>
    <w:rsid w:val="00670648"/>
    <w:rsid w:val="006951D3"/>
    <w:rsid w:val="006F49FF"/>
    <w:rsid w:val="007052B7"/>
    <w:rsid w:val="007450A3"/>
    <w:rsid w:val="007900D0"/>
    <w:rsid w:val="007A61C7"/>
    <w:rsid w:val="00803437"/>
    <w:rsid w:val="008F0F0B"/>
    <w:rsid w:val="00952EDB"/>
    <w:rsid w:val="0096516D"/>
    <w:rsid w:val="009814A7"/>
    <w:rsid w:val="00A03300"/>
    <w:rsid w:val="00A17F87"/>
    <w:rsid w:val="00A45210"/>
    <w:rsid w:val="00AB78A4"/>
    <w:rsid w:val="00AC0FC3"/>
    <w:rsid w:val="00AC4734"/>
    <w:rsid w:val="00B52724"/>
    <w:rsid w:val="00B80B22"/>
    <w:rsid w:val="00BA107D"/>
    <w:rsid w:val="00BF20E4"/>
    <w:rsid w:val="00C10747"/>
    <w:rsid w:val="00C379D6"/>
    <w:rsid w:val="00CA72EA"/>
    <w:rsid w:val="00CC0911"/>
    <w:rsid w:val="00CD29DD"/>
    <w:rsid w:val="00D00AF4"/>
    <w:rsid w:val="00D0461E"/>
    <w:rsid w:val="00D66E8B"/>
    <w:rsid w:val="00D86BBE"/>
    <w:rsid w:val="00D925C8"/>
    <w:rsid w:val="00E46568"/>
    <w:rsid w:val="00EC3B0D"/>
    <w:rsid w:val="00F05659"/>
    <w:rsid w:val="00F30BE8"/>
    <w:rsid w:val="00F50221"/>
    <w:rsid w:val="00F57D30"/>
    <w:rsid w:val="00F729B8"/>
    <w:rsid w:val="00F751DD"/>
    <w:rsid w:val="00FD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6FEB877-BF5B-48EC-945A-55D75738B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72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7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4771D-C0C0-4FE3-BA13-21ED8283C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788</TotalTime>
  <Pages>3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9</cp:revision>
  <dcterms:created xsi:type="dcterms:W3CDTF">2019-07-16T19:46:00Z</dcterms:created>
  <dcterms:modified xsi:type="dcterms:W3CDTF">2019-08-28T08:02:00Z</dcterms:modified>
</cp:coreProperties>
</file>