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D57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D57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57F01" w:rsidRPr="00D57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67−68</w:t>
            </w:r>
            <w:r w:rsidR="00186864" w:rsidRPr="00D57F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070E" w:rsidRDefault="00A807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Општа лингвистика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070E" w:rsidRDefault="00A807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Еволуција језика – Развој језика у друштву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070E" w:rsidRDefault="00AE7D72" w:rsidP="0071595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 знања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666F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="00A8070E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еволуцији језика</w:t>
            </w:r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proofErr w:type="gram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A8070E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еволуцији</w:t>
            </w:r>
            <w:proofErr w:type="spellEnd"/>
            <w:r w:rsidR="00A8070E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8070E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језика</w:t>
            </w:r>
            <w:proofErr w:type="spellEnd"/>
            <w:r w:rsidR="0071595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  <w:p w:rsidR="00460F5D" w:rsidRPr="00C666FC" w:rsidRDefault="00460F5D" w:rsidP="00EE432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E2762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страни</w:t>
            </w:r>
            <w:proofErr w:type="spellEnd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1E27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070E" w:rsidRDefault="00A8070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Развој/еволуција језика, </w:t>
            </w:r>
            <w:r w:rsidR="0082216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прајезик,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језичка породица, индоевропска језичка породица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71595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D11FE3" w:rsidRDefault="00EE4320" w:rsidP="004E69A0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</w:pPr>
            <w:r w:rsidRPr="004E69A0">
              <w:rPr>
                <w:lang w:val="ru-RU"/>
              </w:rPr>
              <w:t>Наставник истиче циљ часа</w:t>
            </w:r>
            <w:r w:rsidR="00A8070E" w:rsidRPr="004E69A0">
              <w:rPr>
                <w:lang w:val="ru-RU"/>
              </w:rPr>
              <w:t xml:space="preserve">. Поставља питање ученицима </w:t>
            </w:r>
            <w:r w:rsidR="004E69A0" w:rsidRPr="004E69A0">
              <w:rPr>
                <w:lang w:val="ru-RU"/>
              </w:rPr>
              <w:t>имају ли представу о пореклу језика, када</w:t>
            </w:r>
            <w:r w:rsidR="004E69A0">
              <w:rPr>
                <w:lang w:val="ru-RU"/>
              </w:rPr>
              <w:t xml:space="preserve">, како и зашто је човек почео да се служи језиком. Подсећа их на </w:t>
            </w:r>
            <w:r w:rsidR="004E69A0" w:rsidRPr="004E69A0">
              <w:rPr>
                <w:i/>
                <w:lang w:val="ru-RU"/>
              </w:rPr>
              <w:t>мит о вавилонској кули</w:t>
            </w:r>
            <w:r w:rsidR="004E69A0">
              <w:rPr>
                <w:lang w:val="ru-RU"/>
              </w:rPr>
              <w:t>. Сугерише им потом да је, што се науке тиче, питање порекла језика и даље отворено, с обзиром на одсуство писаних трагова (праисторија). Има више теорија о еволуцији језика у оквиру врсте (филогенеза), од тога да је потекла од једног извора (моногенеза), из више (полигенеза), односно из више паралелних извора (полигенеза).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11FE3" w:rsidRPr="00C72FE9" w:rsidRDefault="00F61E00" w:rsidP="007159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72FE9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lang w:val="sr-Cyrl-CS"/>
              </w:rPr>
              <w:t>Ученицима се предочава да се језик из ког је раслојавањем настало више језик зове</w:t>
            </w:r>
            <w:r w:rsidRPr="00C72FE9"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  <w:lang w:val="sr-Cyrl-CS"/>
              </w:rPr>
              <w:t xml:space="preserve"> прајезик</w:t>
            </w:r>
            <w:r w:rsidR="00822167" w:rsidRPr="00C72FE9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lang w:val="sr-Cyrl-CS"/>
              </w:rPr>
              <w:t xml:space="preserve">, док међусобно сродни језици чине </w:t>
            </w:r>
            <w:r w:rsidR="00822167" w:rsidRPr="00C72FE9"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  <w:lang w:val="sr-Cyrl-CS"/>
              </w:rPr>
              <w:t>језичку породицу</w:t>
            </w:r>
            <w:r w:rsidR="00822167" w:rsidRPr="00C72FE9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lang w:val="sr-Cyrl-CS"/>
              </w:rPr>
              <w:t>.</w:t>
            </w:r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словенски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међу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српски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воде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порекло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једног језика због чега чине породицу словенских језика, са прасловенским језиком као прајезиком. Словенски језици чине грану, шире, индоевропске језичке породице. </w:t>
            </w:r>
            <w:proofErr w:type="spellStart"/>
            <w:r w:rsidRPr="00C72FE9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Индоевропску</w:t>
            </w:r>
            <w:proofErr w:type="spellEnd"/>
            <w:r w:rsidRPr="00C72FE9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72FE9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породицу</w:t>
            </w:r>
            <w:proofErr w:type="spellEnd"/>
            <w:r w:rsidRPr="00C72FE9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72FE9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чини</w:t>
            </w:r>
            <w:proofErr w:type="spellEnd"/>
            <w:r w:rsidRPr="00C72FE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генетски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сродних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развили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праиндоевропског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− 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индоевропски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Претпоставља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праиндоевропски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говорио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3 000. </w:t>
            </w:r>
            <w:proofErr w:type="spellStart"/>
            <w:proofErr w:type="gram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године</w:t>
            </w:r>
            <w:proofErr w:type="spellEnd"/>
            <w:proofErr w:type="gram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п. н. е.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Словенски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822167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најраспрострањенија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индоевропска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језичка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грана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Европи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германски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најраспрострањенија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индоевропска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свету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F61E00" w:rsidRDefault="00F61E00" w:rsidP="0071595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F61E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оред индоевропске језичке породице, у Европи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F61E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присутна и угро-финска језичка породица, којој припадају мађарски, фински и естонски језик.</w:t>
            </w:r>
          </w:p>
          <w:p w:rsidR="00C72FE9" w:rsidRPr="00F61E00" w:rsidRDefault="00C72FE9" w:rsidP="00715957">
            <w:pPr>
              <w:pStyle w:val="ListParagraph"/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Ученици се деле у групе. Једној се налаже да истражи који језици чине индоевропску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породицу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сачини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језичку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групе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анатолијски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индо-ирански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аријски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тохарски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старобалкански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италски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келтски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германски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балтски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словенски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албански</w:t>
            </w:r>
            <w:proofErr w:type="spellEnd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</w:t>
            </w:r>
            <w:proofErr w:type="spellEnd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јерменски</w:t>
            </w:r>
            <w:proofErr w:type="spellEnd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</w:t>
            </w:r>
            <w:proofErr w:type="spellEnd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грчки</w:t>
            </w:r>
            <w:proofErr w:type="spellEnd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</w:t>
            </w:r>
            <w:proofErr w:type="spellEnd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Другој групи се задаје да сачини језичку карту на којој ће бити представљене језичке групе</w:t>
            </w:r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језици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које </w:t>
            </w:r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 убрајају 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словенске језике</w:t>
            </w:r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(источнословенска, западнословенска, јужнословенска језичка група).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Трећа група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задатак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географској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убележе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ндоевропски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будући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830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чине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највећу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језичку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породицу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свету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броју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говорника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око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3,2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милијарде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људи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и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својој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географској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распрострањености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говоре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свим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деловима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света</w:t>
            </w:r>
            <w:proofErr w:type="spellEnd"/>
            <w:r w:rsidRPr="00C72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Четвртој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предочава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ндоевропски</w:t>
            </w:r>
            <w:proofErr w:type="spellEnd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језици</w:t>
            </w:r>
            <w:proofErr w:type="spellEnd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претежно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представљају</w:t>
            </w:r>
            <w:proofErr w:type="spellEnd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језике</w:t>
            </w:r>
            <w:proofErr w:type="spellEnd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флективног</w:t>
            </w:r>
            <w:proofErr w:type="spellEnd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61E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граматичке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категорије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изражавају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променом облика речи, али да то није случај нпр. с енглеским језиком, те да их с тим у вези упореде на конкретним примерима.</w:t>
            </w:r>
          </w:p>
          <w:p w:rsidR="00C72FE9" w:rsidRPr="00F61E00" w:rsidRDefault="0018303E" w:rsidP="0071595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излажу резултате свога рада.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71595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92097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92097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4CA8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03E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E2762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E0BAC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D3511"/>
    <w:rsid w:val="004E19C4"/>
    <w:rsid w:val="004E69A0"/>
    <w:rsid w:val="004E6DE8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5957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22167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972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070E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666FC"/>
    <w:rsid w:val="00C71DD5"/>
    <w:rsid w:val="00C72FE9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11FE3"/>
    <w:rsid w:val="00D230F4"/>
    <w:rsid w:val="00D266A2"/>
    <w:rsid w:val="00D40057"/>
    <w:rsid w:val="00D428A8"/>
    <w:rsid w:val="00D57F01"/>
    <w:rsid w:val="00D630DE"/>
    <w:rsid w:val="00D66A58"/>
    <w:rsid w:val="00D732BA"/>
    <w:rsid w:val="00D7417E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6730"/>
    <w:rsid w:val="00F16C7B"/>
    <w:rsid w:val="00F26266"/>
    <w:rsid w:val="00F61E00"/>
    <w:rsid w:val="00F627D7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styleId="Strong">
    <w:name w:val="Strong"/>
    <w:basedOn w:val="DefaultParagraphFont"/>
    <w:uiPriority w:val="22"/>
    <w:qFormat/>
    <w:rsid w:val="00F61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C712D-EF8C-4796-9ABB-0A4F33C0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2024-04-17T18:51:00Z</dcterms:created>
  <dcterms:modified xsi:type="dcterms:W3CDTF">2024-08-08T10:14:00Z</dcterms:modified>
</cp:coreProperties>
</file>