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8"/>
        <w:gridCol w:w="66"/>
        <w:gridCol w:w="3809"/>
        <w:gridCol w:w="1697"/>
        <w:gridCol w:w="2046"/>
      </w:tblGrid>
      <w:tr w:rsidR="00832D1E" w:rsidRPr="00832D1E" w:rsidTr="002E65F9">
        <w:trPr>
          <w:trHeight w:val="429"/>
        </w:trPr>
        <w:tc>
          <w:tcPr>
            <w:tcW w:w="9776" w:type="dxa"/>
            <w:gridSpan w:val="5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C6589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C6589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C6589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C6589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C65896" w:rsidRPr="00C6589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78</w:t>
            </w:r>
            <w:r w:rsidR="00186864" w:rsidRPr="00C6589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2E65F9">
        <w:trPr>
          <w:trHeight w:val="429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809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697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046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2E65F9">
        <w:trPr>
          <w:trHeight w:val="429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11010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</w:t>
            </w:r>
            <w:r w:rsidR="00D1101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чка</w:t>
            </w:r>
            <w:proofErr w:type="spellEnd"/>
            <w:r w:rsidR="00D1101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D1101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култура</w:t>
            </w:r>
            <w:proofErr w:type="spellEnd"/>
          </w:p>
        </w:tc>
      </w:tr>
      <w:tr w:rsidR="00832D1E" w:rsidRPr="00832D1E" w:rsidTr="002E65F9">
        <w:trPr>
          <w:trHeight w:val="429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5A5D97" w:rsidRDefault="005A5D97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Интерпункција</w:t>
            </w:r>
            <w:proofErr w:type="spellEnd"/>
          </w:p>
        </w:tc>
      </w:tr>
      <w:tr w:rsidR="00832D1E" w:rsidRPr="00832D1E" w:rsidTr="002E65F9">
        <w:trPr>
          <w:trHeight w:val="429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5A5D97" w:rsidRDefault="00983CE4" w:rsidP="005A5D97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В</w:t>
            </w:r>
            <w:proofErr w:type="spellStart"/>
            <w:r w:rsidR="005A5D9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ежбање</w:t>
            </w:r>
            <w:proofErr w:type="spellEnd"/>
          </w:p>
        </w:tc>
      </w:tr>
      <w:tr w:rsidR="00832D1E" w:rsidRPr="00832D1E" w:rsidTr="002E65F9">
        <w:trPr>
          <w:trHeight w:val="429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4A6481" w:rsidP="00191DCD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Вежбање употребе</w:t>
            </w:r>
            <w:r w:rsidR="00460F5D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5A5D97">
              <w:rPr>
                <w:rFonts w:ascii="Times New Roman" w:hAnsi="Times New Roman"/>
                <w:sz w:val="24"/>
                <w:szCs w:val="24"/>
                <w:lang w:val="sr-Cyrl-CS"/>
              </w:rPr>
              <w:t>интерпунк</w:t>
            </w:r>
            <w:r w:rsidR="006B1A9B">
              <w:rPr>
                <w:rFonts w:ascii="Times New Roman" w:hAnsi="Times New Roman"/>
                <w:sz w:val="24"/>
                <w:szCs w:val="24"/>
                <w:lang w:val="sr-Cyrl-CS"/>
              </w:rPr>
              <w:t>циј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ских знакова</w:t>
            </w:r>
          </w:p>
        </w:tc>
      </w:tr>
      <w:tr w:rsidR="00832D1E" w:rsidRPr="00832D1E" w:rsidTr="002E65F9">
        <w:trPr>
          <w:trHeight w:val="1430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0F5D" w:rsidRPr="00460F5D" w:rsidRDefault="00191DCD" w:rsidP="00191DC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утврди</w:t>
            </w:r>
            <w:r w:rsidR="006B1A9B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знања о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интерпунк</w:t>
            </w:r>
            <w:r w:rsidR="006B1A9B">
              <w:rPr>
                <w:rFonts w:ascii="Times New Roman" w:hAnsi="Times New Roman"/>
                <w:sz w:val="24"/>
                <w:szCs w:val="24"/>
                <w:lang w:val="sr-Cyrl-CS"/>
              </w:rPr>
              <w:t>цији</w:t>
            </w:r>
            <w:r w:rsidR="004A648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вежбањем на конкретном тексту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832D1E" w:rsidRPr="00832D1E" w:rsidTr="002E65F9">
        <w:trPr>
          <w:trHeight w:val="429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2E65F9">
        <w:trPr>
          <w:trHeight w:val="429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групни</w:t>
            </w:r>
            <w:proofErr w:type="spellEnd"/>
          </w:p>
        </w:tc>
      </w:tr>
      <w:tr w:rsidR="00832D1E" w:rsidRPr="00832D1E" w:rsidTr="002E65F9">
        <w:trPr>
          <w:trHeight w:val="429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2E65F9">
        <w:trPr>
          <w:trHeight w:val="429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2E65F9">
        <w:trPr>
          <w:trHeight w:val="429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C50A34" w:rsidRDefault="003B1B15" w:rsidP="00C50A3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2E65F9">
        <w:trPr>
          <w:trHeight w:val="429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2E65F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И</w:t>
            </w:r>
            <w:r w:rsidR="005A5D9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нтерпункција, тачка, запета, црта, цртица, тачка са запетом, двотачка, наводници, упитник, узвичник</w:t>
            </w:r>
          </w:p>
        </w:tc>
      </w:tr>
      <w:tr w:rsidR="00832D1E" w:rsidRPr="00832D1E" w:rsidTr="002E65F9">
        <w:trPr>
          <w:trHeight w:val="391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552" w:type="dxa"/>
            <w:gridSpan w:val="3"/>
            <w:shd w:val="clear" w:color="auto" w:fill="FFFFFF" w:themeFill="background1"/>
            <w:vAlign w:val="center"/>
          </w:tcPr>
          <w:p w:rsidR="00584A0E" w:rsidRDefault="00983CE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</w:p>
        </w:tc>
      </w:tr>
      <w:tr w:rsidR="00832D1E" w:rsidRPr="00832D1E" w:rsidTr="002E65F9">
        <w:trPr>
          <w:trHeight w:val="391"/>
        </w:trPr>
        <w:tc>
          <w:tcPr>
            <w:tcW w:w="9776" w:type="dxa"/>
            <w:gridSpan w:val="5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2E65F9">
        <w:trPr>
          <w:trHeight w:val="429"/>
        </w:trPr>
        <w:tc>
          <w:tcPr>
            <w:tcW w:w="2158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618" w:type="dxa"/>
            <w:gridSpan w:val="4"/>
            <w:shd w:val="clear" w:color="auto" w:fill="auto"/>
          </w:tcPr>
          <w:p w:rsidR="00332725" w:rsidRPr="00332725" w:rsidRDefault="00D40057" w:rsidP="00983CE4">
            <w:pPr>
              <w:pStyle w:val="ListParagraph"/>
              <w:numPr>
                <w:ilvl w:val="0"/>
                <w:numId w:val="2"/>
              </w:numPr>
              <w:spacing w:after="0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истиче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="005A5D9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A5D97" w:rsidRPr="00EF0D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A5D97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="005A5D97" w:rsidRPr="00EF0D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ученицима </w:t>
            </w:r>
            <w:r w:rsidR="004A648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обнавља </w:t>
            </w:r>
          </w:p>
          <w:p w:rsidR="00584A0E" w:rsidRPr="00332725" w:rsidRDefault="004A6481" w:rsidP="00983CE4">
            <w:pPr>
              <w:spacing w:after="0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32725">
              <w:rPr>
                <w:rFonts w:ascii="Times New Roman" w:hAnsi="Times New Roman"/>
                <w:sz w:val="24"/>
                <w:szCs w:val="24"/>
                <w:lang w:val="ru-RU"/>
              </w:rPr>
              <w:t>правила о употреби интерпункцијских знакова</w:t>
            </w:r>
            <w:r w:rsidR="00983CE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2E65F9">
        <w:trPr>
          <w:trHeight w:val="643"/>
        </w:trPr>
        <w:tc>
          <w:tcPr>
            <w:tcW w:w="2158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EB10EA" w:rsidRDefault="00832D1E" w:rsidP="00EB10EA">
            <w:pPr>
              <w:spacing w:after="0" w:line="276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B1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EB1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B1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EB1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B1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EB10EA" w:rsidRDefault="00584A0E" w:rsidP="00EB10EA">
            <w:pPr>
              <w:spacing w:after="0" w:line="276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618" w:type="dxa"/>
            <w:gridSpan w:val="4"/>
            <w:shd w:val="clear" w:color="auto" w:fill="auto"/>
            <w:vAlign w:val="center"/>
          </w:tcPr>
          <w:p w:rsidR="00332725" w:rsidRDefault="004A6481" w:rsidP="00983CE4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дели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наставне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листове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одломком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725" w:rsidRDefault="004A6481" w:rsidP="00983CE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proofErr w:type="gram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романа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i/>
                <w:sz w:val="24"/>
                <w:szCs w:val="24"/>
              </w:rPr>
              <w:t>Лагум</w:t>
            </w:r>
            <w:proofErr w:type="spellEnd"/>
            <w:r w:rsidR="00983CE4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, </w:t>
            </w:r>
            <w:r w:rsidR="00B142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4251">
              <w:rPr>
                <w:rFonts w:ascii="Times New Roman" w:hAnsi="Times New Roman" w:cs="Times New Roman"/>
                <w:sz w:val="24"/>
                <w:szCs w:val="24"/>
              </w:rPr>
              <w:t>Светлане</w:t>
            </w:r>
            <w:proofErr w:type="spellEnd"/>
            <w:r w:rsidR="00B142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4251">
              <w:rPr>
                <w:rFonts w:ascii="Times New Roman" w:hAnsi="Times New Roman" w:cs="Times New Roman"/>
                <w:sz w:val="24"/>
                <w:szCs w:val="24"/>
              </w:rPr>
              <w:t>Велмар</w:t>
            </w:r>
            <w:proofErr w:type="spellEnd"/>
            <w:r w:rsidR="00B142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4251">
              <w:rPr>
                <w:rFonts w:ascii="Times New Roman" w:hAnsi="Times New Roman" w:cs="Times New Roman"/>
                <w:sz w:val="24"/>
                <w:szCs w:val="24"/>
              </w:rPr>
              <w:t>Јанковић</w:t>
            </w:r>
            <w:proofErr w:type="spellEnd"/>
            <w:r w:rsidR="00B1425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234.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. у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Читанци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, с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тим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дати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наставном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листу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разлику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оног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Читанке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садржи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интерпункцијске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знакове</w:t>
            </w:r>
            <w:proofErr w:type="spellEnd"/>
            <w:r w:rsidR="00B142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задаје</w:t>
            </w:r>
            <w:proofErr w:type="spellEnd"/>
            <w:r w:rsidR="00983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да за</w:t>
            </w:r>
            <w:r w:rsidR="00983CE4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  <w:proofErr w:type="spellStart"/>
            <w:r w:rsidR="00983CE4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spellEnd"/>
            <w:r w:rsidR="00983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ута</w:t>
            </w:r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упишу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интерпункцијске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знакове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потом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учеником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клупе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размене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листове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исправе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складу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интерпункцијом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датом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2E65F9">
              <w:rPr>
                <w:rFonts w:ascii="Times New Roman" w:hAnsi="Times New Roman" w:cs="Times New Roman"/>
                <w:i/>
                <w:sz w:val="24"/>
                <w:szCs w:val="24"/>
              </w:rPr>
              <w:t>Читанци</w:t>
            </w:r>
            <w:proofErr w:type="spellEnd"/>
            <w:r w:rsidRPr="002E65F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643F" w:rsidRPr="009A643F" w:rsidRDefault="009A643F" w:rsidP="00983CE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2E5" w:rsidRPr="009A643F" w:rsidRDefault="004A6481" w:rsidP="00983CE4">
            <w:pPr>
              <w:spacing w:line="276" w:lineRule="auto"/>
            </w:pP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Чинило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бакалницу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знам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одавно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човека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знам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тог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Јерменина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неког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другог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постојања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можда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сна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тај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сан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био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добар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никако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био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добар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Нашла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простором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још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удаљеним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ивица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заљуљаним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назирало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нешто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густо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безоблично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можда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влажно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мекано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продорно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мòра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обухватно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Пиљило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мене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очију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имало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Онда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измакло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бакалин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био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преда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мном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пиљио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мене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питао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госпођи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питао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љубазно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иако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био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пријатељ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свакако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био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знао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нешто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чему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нисам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имала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појма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нешто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важно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Знао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одговорила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ништа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добро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врло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љубазан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хвала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квасац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Јерменин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смешкао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паучина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још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била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подрхтавала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бакалници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била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хладовина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напољу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била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јара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Саборне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цркве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избијало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подне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зенит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једног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дана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свакако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летњег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морало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бити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рано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можда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јуни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неке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првих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ратних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година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1941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1942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Тих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година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избегавала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излазим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било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избегавала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пређем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преко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прага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тог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поднева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прешла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тако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издужени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једног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раног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лета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окупацијског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издвојен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непостојања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сачуван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сећању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мојим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силаском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првог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спрата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зграде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Доситејевој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17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угла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Јерменинове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бакалнице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Отишла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квасац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вратила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стрепњом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сад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знам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више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никада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нестала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Вијон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питао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некадањи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снегови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питам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некадања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летња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поднева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смрт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дана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пење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небо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новембру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1944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бакалница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више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радила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јер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зиму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године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можда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фебруара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свакако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америчког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бомбардовања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Београда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Јерменин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нестао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Једног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јутра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бакалница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којој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одавно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ништа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могло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набавити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чак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камена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сода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испод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тезге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квасцу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помена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остала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затворена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Тако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било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све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недеље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16.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априла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1944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првог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дана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Ускрса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када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америчког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бомбардовања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одлучни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кућепазитељ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изгледа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одлично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слагао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немачким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властима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провалио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унутра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наредио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преко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преосталих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празних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сад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прашњавих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џакова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простиру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ћебад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ћебад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полагали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рањенике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извлачили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околних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срушених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зграда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Јевремовој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људе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ошамућене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онесвешћене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притиска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ваздуха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изазваног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експлозијом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бомби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Рањенике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касније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одвозили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болнички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камиони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немачки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Слични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исти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камиони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односили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лешеве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наслагане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унакрст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цепанице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Ниси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доследна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рекла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сад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моја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ћерка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томе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проблем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Ако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ниси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вреће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продавницу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можеш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бити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кућепазитеља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него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хаузмајстора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вас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кажеш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молим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оно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доба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рекао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кућепазитељ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звучало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извештачено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оно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доба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праву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Истина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рат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увелико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говорило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настојник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био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добар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тон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увео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уважени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професор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Белић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Стране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нису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биле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пожељне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разлогом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Настојник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писало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црним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таблама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изнад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малих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станова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приземљу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нових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вишеспратница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настојници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увек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били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тим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становима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искрсавали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ходницима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спремни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процене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посетиоце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Изгледали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људи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поверења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знали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многе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вештине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оне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хаузмајсторске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добар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настојник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био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способан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један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спољашњег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живота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сређености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спокојства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одржава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тако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беспрекорно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изгледа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ненарушив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Захваљујући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невидљивом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деловању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настојника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станари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стицали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утисак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теписи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степеништу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никад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више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могу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испрљати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лифтови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покварити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тишина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невреме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повредити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Станар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тачно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рекао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Јерменин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знао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настојник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увек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стоји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услузи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настојник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заузврат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знао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станару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више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него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било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725">
              <w:rPr>
                <w:rFonts w:ascii="Times New Roman" w:hAnsi="Times New Roman" w:cs="Times New Roman"/>
                <w:sz w:val="24"/>
                <w:szCs w:val="24"/>
              </w:rPr>
              <w:t>други</w:t>
            </w:r>
            <w:proofErr w:type="spellEnd"/>
            <w:r w:rsidR="009A64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2D1E" w:rsidRPr="00832D1E" w:rsidTr="002E65F9">
        <w:trPr>
          <w:trHeight w:val="429"/>
        </w:trPr>
        <w:tc>
          <w:tcPr>
            <w:tcW w:w="2158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618" w:type="dxa"/>
            <w:gridSpan w:val="4"/>
            <w:shd w:val="clear" w:color="auto" w:fill="auto"/>
            <w:vAlign w:val="center"/>
          </w:tcPr>
          <w:p w:rsidR="00A23491" w:rsidRPr="006E286B" w:rsidRDefault="008232E5" w:rsidP="00983CE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79500F">
              <w:rPr>
                <w:rFonts w:ascii="Times New Roman" w:hAnsi="Times New Roman" w:cs="Times New Roman"/>
                <w:sz w:val="24"/>
                <w:szCs w:val="24"/>
              </w:rPr>
              <w:t>Резултати</w:t>
            </w:r>
            <w:proofErr w:type="spellEnd"/>
            <w:r w:rsidRPr="00795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500F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795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500F">
              <w:rPr>
                <w:rFonts w:ascii="Times New Roman" w:hAnsi="Times New Roman" w:cs="Times New Roman"/>
                <w:sz w:val="24"/>
                <w:szCs w:val="24"/>
              </w:rPr>
              <w:t>заједнички</w:t>
            </w:r>
            <w:proofErr w:type="spellEnd"/>
            <w:r w:rsidRPr="00795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500F">
              <w:rPr>
                <w:rFonts w:ascii="Times New Roman" w:hAnsi="Times New Roman" w:cs="Times New Roman"/>
                <w:sz w:val="24"/>
                <w:szCs w:val="24"/>
              </w:rPr>
              <w:t>анализирају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E65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допуњују</w:t>
            </w:r>
            <w:proofErr w:type="spellEnd"/>
            <w:r w:rsidR="003327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332725">
              <w:rPr>
                <w:rFonts w:ascii="Times New Roman" w:hAnsi="Times New Roman" w:cs="Times New Roman"/>
                <w:sz w:val="24"/>
                <w:szCs w:val="24"/>
              </w:rPr>
              <w:t>предлажу</w:t>
            </w:r>
            <w:proofErr w:type="spellEnd"/>
            <w:r w:rsid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2725">
              <w:rPr>
                <w:rFonts w:ascii="Times New Roman" w:hAnsi="Times New Roman" w:cs="Times New Roman"/>
                <w:sz w:val="24"/>
                <w:szCs w:val="24"/>
              </w:rPr>
              <w:t>другачија</w:t>
            </w:r>
            <w:proofErr w:type="spellEnd"/>
            <w:r w:rsid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2725">
              <w:rPr>
                <w:rFonts w:ascii="Times New Roman" w:hAnsi="Times New Roman" w:cs="Times New Roman"/>
                <w:sz w:val="24"/>
                <w:szCs w:val="24"/>
              </w:rPr>
              <w:t>могућа</w:t>
            </w:r>
            <w:proofErr w:type="spellEnd"/>
            <w:r w:rsidR="00332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2725">
              <w:rPr>
                <w:rFonts w:ascii="Times New Roman" w:hAnsi="Times New Roman" w:cs="Times New Roman"/>
                <w:sz w:val="24"/>
                <w:szCs w:val="24"/>
              </w:rPr>
              <w:t>решења</w:t>
            </w:r>
            <w:proofErr w:type="spellEnd"/>
          </w:p>
        </w:tc>
      </w:tr>
      <w:tr w:rsidR="00832D1E" w:rsidRPr="00832D1E" w:rsidTr="002E65F9">
        <w:trPr>
          <w:trHeight w:val="429"/>
        </w:trPr>
        <w:tc>
          <w:tcPr>
            <w:tcW w:w="2158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618" w:type="dxa"/>
            <w:gridSpan w:val="4"/>
            <w:shd w:val="clear" w:color="auto" w:fill="auto"/>
            <w:vAlign w:val="center"/>
          </w:tcPr>
          <w:p w:rsidR="00861ADD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</w:p>
          <w:p w:rsidR="00861ADD" w:rsidRPr="00CE583A" w:rsidRDefault="002E65F9" w:rsidP="00191D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</w:t>
            </w:r>
            <w:r w:rsidR="00B03225" w:rsidRPr="00CE583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аставни листови</w:t>
            </w:r>
          </w:p>
          <w:p w:rsidR="00832D1E" w:rsidRPr="00832D1E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2E65F9">
        <w:trPr>
          <w:trHeight w:val="429"/>
        </w:trPr>
        <w:tc>
          <w:tcPr>
            <w:tcW w:w="2158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2E65F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2E65F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618" w:type="dxa"/>
            <w:gridSpan w:val="4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42465"/>
    <w:multiLevelType w:val="hybridMultilevel"/>
    <w:tmpl w:val="C7A20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804933"/>
    <w:multiLevelType w:val="hybridMultilevel"/>
    <w:tmpl w:val="C5142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452980"/>
    <w:multiLevelType w:val="hybridMultilevel"/>
    <w:tmpl w:val="7FD6B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654928"/>
    <w:multiLevelType w:val="hybridMultilevel"/>
    <w:tmpl w:val="6A5020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346EA08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E7814F0"/>
    <w:multiLevelType w:val="hybridMultilevel"/>
    <w:tmpl w:val="80326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1EC1"/>
    <w:rsid w:val="00022323"/>
    <w:rsid w:val="0002569A"/>
    <w:rsid w:val="00027354"/>
    <w:rsid w:val="00055E4D"/>
    <w:rsid w:val="0005769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1DCD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503D8"/>
    <w:rsid w:val="00266413"/>
    <w:rsid w:val="0027210A"/>
    <w:rsid w:val="00273D23"/>
    <w:rsid w:val="00274D35"/>
    <w:rsid w:val="002908DF"/>
    <w:rsid w:val="00296035"/>
    <w:rsid w:val="002976F9"/>
    <w:rsid w:val="002A0D85"/>
    <w:rsid w:val="002C51F5"/>
    <w:rsid w:val="002D7B4F"/>
    <w:rsid w:val="002E4BEC"/>
    <w:rsid w:val="002E65F9"/>
    <w:rsid w:val="002F393E"/>
    <w:rsid w:val="00323DF4"/>
    <w:rsid w:val="003316F6"/>
    <w:rsid w:val="00332725"/>
    <w:rsid w:val="00333AEC"/>
    <w:rsid w:val="003644B4"/>
    <w:rsid w:val="003662E8"/>
    <w:rsid w:val="00370FA2"/>
    <w:rsid w:val="00372E29"/>
    <w:rsid w:val="00381EDA"/>
    <w:rsid w:val="00383373"/>
    <w:rsid w:val="00384369"/>
    <w:rsid w:val="003864E4"/>
    <w:rsid w:val="003B1B15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732CB"/>
    <w:rsid w:val="00473472"/>
    <w:rsid w:val="00487319"/>
    <w:rsid w:val="004A4007"/>
    <w:rsid w:val="004A6481"/>
    <w:rsid w:val="004C7460"/>
    <w:rsid w:val="004E19C4"/>
    <w:rsid w:val="004E6DE8"/>
    <w:rsid w:val="0054728F"/>
    <w:rsid w:val="00547EAE"/>
    <w:rsid w:val="005510C1"/>
    <w:rsid w:val="00571182"/>
    <w:rsid w:val="00573300"/>
    <w:rsid w:val="0057493B"/>
    <w:rsid w:val="00584A0E"/>
    <w:rsid w:val="00584C4E"/>
    <w:rsid w:val="005A2F80"/>
    <w:rsid w:val="005A3528"/>
    <w:rsid w:val="005A52FE"/>
    <w:rsid w:val="005A5D97"/>
    <w:rsid w:val="005B452D"/>
    <w:rsid w:val="005B52DD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3860"/>
    <w:rsid w:val="0079500F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232E5"/>
    <w:rsid w:val="00832D1E"/>
    <w:rsid w:val="00832DD8"/>
    <w:rsid w:val="00844786"/>
    <w:rsid w:val="00853820"/>
    <w:rsid w:val="00861ADD"/>
    <w:rsid w:val="0087069A"/>
    <w:rsid w:val="00871767"/>
    <w:rsid w:val="008846B9"/>
    <w:rsid w:val="00886C8F"/>
    <w:rsid w:val="008A681F"/>
    <w:rsid w:val="008B4EEE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3CE4"/>
    <w:rsid w:val="00987EA6"/>
    <w:rsid w:val="00996129"/>
    <w:rsid w:val="009A1293"/>
    <w:rsid w:val="009A643F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13BE"/>
    <w:rsid w:val="00A23491"/>
    <w:rsid w:val="00A24D1A"/>
    <w:rsid w:val="00A447E3"/>
    <w:rsid w:val="00A47650"/>
    <w:rsid w:val="00A56D15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D4778"/>
    <w:rsid w:val="00AE10AE"/>
    <w:rsid w:val="00B03225"/>
    <w:rsid w:val="00B07F9D"/>
    <w:rsid w:val="00B14251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50A34"/>
    <w:rsid w:val="00C61AE8"/>
    <w:rsid w:val="00C61DF2"/>
    <w:rsid w:val="00C65896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E583A"/>
    <w:rsid w:val="00CF3F7C"/>
    <w:rsid w:val="00D04173"/>
    <w:rsid w:val="00D11010"/>
    <w:rsid w:val="00D230F4"/>
    <w:rsid w:val="00D266A2"/>
    <w:rsid w:val="00D40057"/>
    <w:rsid w:val="00D630DE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10EA"/>
    <w:rsid w:val="00EB5D12"/>
    <w:rsid w:val="00ED0D2D"/>
    <w:rsid w:val="00ED325D"/>
    <w:rsid w:val="00EE0509"/>
    <w:rsid w:val="00EE5B4B"/>
    <w:rsid w:val="00EF71AE"/>
    <w:rsid w:val="00F07427"/>
    <w:rsid w:val="00F13D73"/>
    <w:rsid w:val="00F16730"/>
    <w:rsid w:val="00F16C7B"/>
    <w:rsid w:val="00F26266"/>
    <w:rsid w:val="00F627D7"/>
    <w:rsid w:val="00F82B8A"/>
    <w:rsid w:val="00FA3129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79500F"/>
    <w:pPr>
      <w:spacing w:after="240" w:line="240" w:lineRule="auto"/>
      <w:ind w:left="720" w:righ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91DC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6A141-EE71-42EB-BABC-10503A7F1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752</Words>
  <Characters>4291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24</cp:revision>
  <dcterms:created xsi:type="dcterms:W3CDTF">2024-04-17T18:51:00Z</dcterms:created>
  <dcterms:modified xsi:type="dcterms:W3CDTF">2024-08-08T10:23:00Z</dcterms:modified>
</cp:coreProperties>
</file>