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2B57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2B57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2B571E" w:rsidRPr="002B57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84−87</w:t>
            </w:r>
            <w:r w:rsidR="00186864" w:rsidRPr="002B57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0E1AB9" w:rsidRDefault="0095541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="0053608F" w:rsidRPr="00E10F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начења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личних </w:t>
            </w:r>
            <w:r w:rsidR="0053608F" w:rsidRPr="00E10F8B">
              <w:rPr>
                <w:rFonts w:ascii="Times New Roman" w:hAnsi="Times New Roman"/>
                <w:sz w:val="24"/>
                <w:szCs w:val="24"/>
                <w:lang w:val="ru-RU"/>
              </w:rPr>
              <w:t>глаголских облика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53608F" w:rsidP="00161596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Упознавање ученика са значењима</w:t>
            </w:r>
            <w:r w:rsidR="0016159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личних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глаголских облика</w:t>
            </w:r>
            <w:bookmarkStart w:id="0" w:name="_GoBack"/>
            <w:bookmarkEnd w:id="0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53608F" w:rsidRDefault="003B085E" w:rsidP="00161596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3608F">
              <w:rPr>
                <w:rFonts w:ascii="Times New Roman" w:hAnsi="Times New Roman"/>
                <w:sz w:val="24"/>
                <w:szCs w:val="24"/>
              </w:rPr>
              <w:t>репозна</w:t>
            </w:r>
            <w:proofErr w:type="spellEnd"/>
            <w:proofErr w:type="gramEnd"/>
            <w:r w:rsidR="005360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разликује значења </w:t>
            </w:r>
            <w:r w:rsidR="0016159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личних </w:t>
            </w:r>
            <w:r w:rsidR="0053608F">
              <w:rPr>
                <w:rFonts w:ascii="Times New Roman" w:hAnsi="Times New Roman"/>
                <w:sz w:val="24"/>
                <w:szCs w:val="24"/>
                <w:lang w:val="sr-Cyrl-CS"/>
              </w:rPr>
              <w:t>глаголских облика</w:t>
            </w:r>
            <w:r w:rsidR="0053608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53608F">
              <w:rPr>
                <w:rFonts w:ascii="Times New Roman" w:hAnsi="Times New Roman"/>
                <w:sz w:val="24"/>
                <w:szCs w:val="24"/>
              </w:rPr>
              <w:t>правилно</w:t>
            </w:r>
            <w:proofErr w:type="spellEnd"/>
            <w:r w:rsidR="005360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3608F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="005360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3608F">
              <w:rPr>
                <w:rFonts w:ascii="Times New Roman" w:hAnsi="Times New Roman"/>
                <w:sz w:val="24"/>
                <w:szCs w:val="24"/>
              </w:rPr>
              <w:t>употребљава</w:t>
            </w:r>
            <w:proofErr w:type="spellEnd"/>
            <w:r w:rsidR="0053608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53608F">
              <w:rPr>
                <w:rFonts w:ascii="Times New Roman" w:hAnsi="Times New Roman"/>
                <w:sz w:val="24"/>
                <w:szCs w:val="24"/>
              </w:rPr>
              <w:t>датом</w:t>
            </w:r>
            <w:proofErr w:type="spellEnd"/>
            <w:r w:rsidR="005360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3608F">
              <w:rPr>
                <w:rFonts w:ascii="Times New Roman" w:hAnsi="Times New Roman"/>
                <w:sz w:val="24"/>
                <w:szCs w:val="24"/>
              </w:rPr>
              <w:t>контексту</w:t>
            </w:r>
            <w:proofErr w:type="spellEnd"/>
            <w:r w:rsidR="008A7FD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0564AD" w:rsidRDefault="00832D1E" w:rsidP="000564A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0564A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0E1AB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2F735B" w:rsidP="0016159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</w:t>
            </w:r>
            <w:r w:rsidR="005360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ични глаголски облик, </w:t>
            </w:r>
            <w:r w:rsidR="009554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временско </w:t>
            </w:r>
            <w:r w:rsidR="0053608F">
              <w:rPr>
                <w:rFonts w:ascii="Times New Roman" w:hAnsi="Times New Roman"/>
                <w:sz w:val="24"/>
                <w:szCs w:val="24"/>
                <w:lang w:val="sr-Cyrl-CS"/>
              </w:rPr>
              <w:t>значење</w:t>
            </w:r>
            <w:r w:rsidR="00955415">
              <w:rPr>
                <w:rFonts w:ascii="Times New Roman" w:hAnsi="Times New Roman"/>
                <w:sz w:val="24"/>
                <w:szCs w:val="24"/>
                <w:lang w:val="sr-Cyrl-CS"/>
              </w:rPr>
              <w:t>, апсолутно значење, релативно значење, модално значење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8A7FD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916B84" w:rsidRDefault="003B085E" w:rsidP="00D328AE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6B84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53608F" w:rsidRPr="00916B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аставник </w:t>
            </w:r>
            <w:r w:rsidRPr="00916B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истиче циљ часа. С ученицима обнавља граматичке категорије глагола, </w:t>
            </w:r>
            <w:r w:rsidR="00916B84" w:rsidRPr="00916B84">
              <w:rPr>
                <w:rFonts w:ascii="Times New Roman" w:hAnsi="Times New Roman"/>
                <w:sz w:val="24"/>
                <w:szCs w:val="24"/>
                <w:lang w:val="ru-RU"/>
              </w:rPr>
              <w:t>поделу г</w:t>
            </w:r>
            <w:r w:rsidRPr="00916B84"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r w:rsidR="00916B84" w:rsidRPr="00916B84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16B84">
              <w:rPr>
                <w:rFonts w:ascii="Times New Roman" w:hAnsi="Times New Roman"/>
                <w:sz w:val="24"/>
                <w:szCs w:val="24"/>
                <w:lang w:val="ru-RU"/>
              </w:rPr>
              <w:t>голских облика на личне и неличне, као и њихова значењ</w:t>
            </w:r>
            <w:r w:rsidR="0053608F" w:rsidRPr="00916B84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16B8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53608F" w:rsidRPr="00916B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16B84">
              <w:rPr>
                <w:rFonts w:ascii="Times New Roman" w:hAnsi="Times New Roman"/>
                <w:sz w:val="24"/>
                <w:szCs w:val="24"/>
                <w:lang w:val="ru-RU"/>
              </w:rPr>
              <w:t>Наглашава да у реченици глаголски облици могу бити употребљени са временским или модалним значењем</w:t>
            </w:r>
            <w:r w:rsidR="00916B84" w:rsidRPr="00916B84">
              <w:rPr>
                <w:rFonts w:ascii="Times New Roman" w:hAnsi="Times New Roman"/>
                <w:sz w:val="24"/>
                <w:szCs w:val="24"/>
                <w:lang w:val="ru-RU"/>
              </w:rPr>
              <w:t>. И то, основно значење глаголских времена је временск</w:t>
            </w:r>
            <w:r w:rsidR="00D32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о, а глаголских начина модално. </w:t>
            </w:r>
            <w:r w:rsidR="00916B84" w:rsidRPr="00916B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Временско значење се односи на садашњу, прошлу или будућу радњу, кад се можемо оријентисати према тренутку говорења (апсолутно значење) или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према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неком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другом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моменту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релативно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значење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</w:rPr>
              <w:t>)</w:t>
            </w:r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  <w:r w:rsidR="00916B84" w:rsidRPr="0091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Модално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значење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имају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глаголски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начини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</w:rPr>
              <w:t>,</w:t>
            </w:r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590C8A">
              <w:rPr>
                <w:rFonts w:ascii="Times New Roman" w:hAnsi="Times New Roman"/>
                <w:sz w:val="24"/>
                <w:szCs w:val="24"/>
              </w:rPr>
              <w:t>односно</w:t>
            </w:r>
            <w:proofErr w:type="spellEnd"/>
            <w:r w:rsidR="00590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90C8A">
              <w:rPr>
                <w:rFonts w:ascii="Times New Roman" w:hAnsi="Times New Roman"/>
                <w:sz w:val="24"/>
                <w:szCs w:val="24"/>
              </w:rPr>
              <w:t>глаголски</w:t>
            </w:r>
            <w:proofErr w:type="spellEnd"/>
            <w:r w:rsidR="00590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90C8A">
              <w:rPr>
                <w:rFonts w:ascii="Times New Roman" w:hAnsi="Times New Roman"/>
                <w:sz w:val="24"/>
                <w:szCs w:val="24"/>
              </w:rPr>
              <w:t>облици</w:t>
            </w:r>
            <w:proofErr w:type="spellEnd"/>
            <w:r w:rsidR="00590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којим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означава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став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говорног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лица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према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нереализованој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916B84" w:rsidRPr="00916B84">
              <w:rPr>
                <w:rFonts w:ascii="Times New Roman" w:hAnsi="Times New Roman"/>
                <w:sz w:val="24"/>
                <w:szCs w:val="24"/>
              </w:rPr>
              <w:t>радњи</w:t>
            </w:r>
            <w:proofErr w:type="spellEnd"/>
            <w:r w:rsidR="00916B84" w:rsidRPr="00916B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04884" w:rsidRPr="00C04884" w:rsidRDefault="00C04884" w:rsidP="00C04884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Учен</w:t>
            </w:r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ици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деле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="0050276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девет</w:t>
            </w:r>
            <w:proofErr w:type="spellEnd"/>
            <w:r w:rsidR="0050276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0276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група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колико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им</w:t>
            </w:r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</w:t>
            </w:r>
            <w:proofErr w:type="spellEnd"/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личних</w:t>
            </w:r>
            <w:proofErr w:type="spellEnd"/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глаголских</w:t>
            </w:r>
            <w:proofErr w:type="spellEnd"/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облика</w:t>
            </w:r>
            <w:proofErr w:type="spellEnd"/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са</w:t>
            </w:r>
            <w:proofErr w:type="spellEnd"/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з</w:t>
            </w:r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</w:t>
            </w:r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датком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дају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примере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апсолутно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релативно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модално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глаголског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облика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који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им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додељен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Очекује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уз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наставникову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помоћ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ученици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издвоје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следећа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значења</w:t>
            </w:r>
            <w:proofErr w:type="spellEnd"/>
            <w:r w:rsidRPr="00C0488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:</w:t>
            </w:r>
          </w:p>
          <w:p w:rsidR="00211822" w:rsidRPr="00955415" w:rsidRDefault="00161596" w:rsidP="00955415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proofErr w:type="spellStart"/>
            <w:r w:rsidRPr="00161596">
              <w:rPr>
                <w:rStyle w:val="Strong"/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Презент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Апсолутни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презент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означава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радњу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напоредну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тренутком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говора</w:t>
            </w:r>
            <w:proofErr w:type="spellEnd"/>
            <w:proofErr w:type="gram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proofErr w:type="gramEnd"/>
            <w:r w:rsidRPr="001615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04884"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Шта</w:t>
            </w:r>
            <w:proofErr w:type="spellEnd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радиш</w:t>
            </w:r>
            <w:proofErr w:type="spellEnd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?</w:t>
            </w:r>
            <w:r w:rsidR="00C04884"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)</w:t>
            </w:r>
            <w:r w:rsidR="00C04884" w:rsidRPr="00C048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04884" w:rsidRPr="00C04884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Гледам</w:t>
            </w:r>
            <w:proofErr w:type="spellEnd"/>
            <w:r w:rsidR="00C04884"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телевизију</w:t>
            </w:r>
            <w:proofErr w:type="spellEnd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.</w:t>
            </w:r>
            <w:r w:rsidRPr="001615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Апсолутно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има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квалификативни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D328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резент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који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исказује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сталне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ситуације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односно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својства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особине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C0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Сава</w:t>
            </w:r>
            <w:proofErr w:type="spellEnd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04884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улива</w:t>
            </w:r>
            <w:proofErr w:type="spellEnd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Дунав</w:t>
            </w:r>
            <w:proofErr w:type="spellEnd"/>
            <w:proofErr w:type="gramStart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1615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Релативно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имају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C04884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резент</w:t>
            </w:r>
            <w:proofErr w:type="spellEnd"/>
            <w:r w:rsidR="00C04884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</w:t>
            </w:r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будућност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Сутра</w:t>
            </w:r>
            <w:proofErr w:type="spellEnd"/>
            <w:r w:rsidR="00C04884" w:rsidRPr="00C0488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 w:rsidRPr="00C0488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идем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ње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риповедачки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презент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којим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приповедају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догађаји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прошлости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C0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</w:rPr>
              <w:t>Једном</w:t>
            </w:r>
            <w:proofErr w:type="spellEnd"/>
            <w:r w:rsidR="00C04884" w:rsidRPr="00C048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04884" w:rsidRPr="00C04884">
              <w:rPr>
                <w:rFonts w:ascii="Times New Roman" w:hAnsi="Times New Roman" w:cs="Times New Roman"/>
                <w:i/>
                <w:sz w:val="24"/>
                <w:szCs w:val="24"/>
              </w:rPr>
              <w:t>позове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</w:rPr>
              <w:t>њу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</w:rPr>
              <w:t>телефоном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C04884" w:rsidRPr="00C04884">
              <w:rPr>
                <w:rFonts w:ascii="Times New Roman" w:hAnsi="Times New Roman" w:cs="Times New Roman"/>
                <w:i/>
                <w:sz w:val="24"/>
                <w:szCs w:val="24"/>
              </w:rPr>
              <w:t>договоре</w:t>
            </w:r>
            <w:proofErr w:type="spellEnd"/>
            <w:r w:rsidR="00C04884" w:rsidRPr="00C048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04884" w:rsidRPr="00C04884">
              <w:rPr>
                <w:rFonts w:ascii="Times New Roman" w:hAnsi="Times New Roman" w:cs="Times New Roman"/>
                <w:i/>
                <w:sz w:val="24"/>
                <w:szCs w:val="24"/>
              </w:rPr>
              <w:t>се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</w:rPr>
              <w:t>изађу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одално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презент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може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имати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изражавању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заповести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C0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Нека</w:t>
            </w:r>
            <w:proofErr w:type="spellEnd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одмах</w:t>
            </w:r>
            <w:proofErr w:type="spellEnd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4884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дође</w:t>
            </w:r>
            <w:proofErr w:type="spellEnd"/>
            <w:r w:rsidRPr="00C04884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!</w:t>
            </w:r>
            <w:r w:rsidR="00C04884" w:rsidRP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упозорења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 w:rsidRPr="00C0488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="00C04884" w:rsidRPr="00C0488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 w:rsidRPr="00C0488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чуваш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!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намере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Отишао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="00C04884" w:rsidRPr="00C0488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 w:rsidRPr="00C0488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купи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хлеб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итд</w:t>
            </w:r>
            <w:proofErr w:type="spellEnd"/>
            <w:r w:rsidR="00C048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1615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61596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Перфекат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перфекта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прошле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радње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чије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последице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важе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тренутку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говора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Јуче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DB120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смо</w:t>
            </w:r>
            <w:proofErr w:type="spellEnd"/>
            <w:r w:rsidR="00DB1201" w:rsidRPr="00DB120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DB120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били</w:t>
            </w:r>
            <w:proofErr w:type="spellEnd"/>
            <w:r w:rsidR="00DB1201" w:rsidRPr="00DB120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сестре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релативно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има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перфекат</w:t>
            </w:r>
            <w:proofErr w:type="spellEnd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где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радња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прошла</w:t>
            </w:r>
            <w:proofErr w:type="spellEnd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односу</w:t>
            </w:r>
            <w:proofErr w:type="spellEnd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неки</w:t>
            </w:r>
            <w:proofErr w:type="spellEnd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други</w:t>
            </w:r>
            <w:proofErr w:type="spellEnd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тренутак</w:t>
            </w:r>
            <w:proofErr w:type="spellEnd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тренутак</w:t>
            </w:r>
            <w:proofErr w:type="spellEnd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говора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="00DB1201"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</w:t>
            </w:r>
            <w:r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утра</w:t>
            </w:r>
            <w:proofErr w:type="spellEnd"/>
            <w:r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ћемо</w:t>
            </w:r>
            <w:proofErr w:type="spellEnd"/>
            <w:r w:rsidR="00DB1201"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чути</w:t>
            </w:r>
            <w:proofErr w:type="spellEnd"/>
            <w:r w:rsidR="00DB1201"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ко</w:t>
            </w:r>
            <w:proofErr w:type="spellEnd"/>
            <w:r w:rsidRPr="00161596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161596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победио</w:t>
            </w:r>
            <w:proofErr w:type="spellEnd"/>
            <w:r w:rsidR="00DB1201"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DB1201"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М</w:t>
            </w:r>
            <w:r w:rsidRP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одалн</w:t>
            </w:r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има</w:t>
            </w:r>
            <w:proofErr w:type="spellEnd"/>
            <w:r w:rsidRP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перфекат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којим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исказује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наредба</w:t>
            </w:r>
            <w:proofErr w:type="spellEnd"/>
            <w:r w:rsidRPr="00161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DB1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1596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</w:t>
            </w:r>
            <w:proofErr w:type="spellEnd"/>
            <w:r w:rsidRPr="00161596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угасио</w:t>
            </w:r>
            <w:proofErr w:type="spellEnd"/>
            <w:r w:rsidR="00DB1201"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телевизор</w:t>
            </w:r>
            <w:proofErr w:type="spellEnd"/>
            <w:proofErr w:type="gramStart"/>
            <w:r w:rsidRPr="00DB1201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!</w:t>
            </w:r>
            <w:r w:rsidR="00DB1201" w:rsidRP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proofErr w:type="gramEnd"/>
            <w:r w:rsidR="00DB1201" w:rsidRP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услов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DB120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="00DB1201" w:rsidRPr="00DB120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 w:rsidRPr="00DB120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учио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положио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</w:t>
            </w:r>
            <w:proofErr w:type="spellEnd"/>
            <w:r w:rsidR="00DB12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1615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4A2A82" w:rsidRPr="001F2792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Плусквамп</w:t>
            </w:r>
            <w:r w:rsidRPr="001F2792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ерфекат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прошла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радња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чији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резултат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важио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прошлости</w:t>
            </w:r>
            <w:proofErr w:type="spellEnd"/>
            <w:proofErr w:type="gram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proofErr w:type="gramEnd"/>
            <w:r w:rsidRPr="001F27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Кад</w:t>
            </w:r>
            <w:proofErr w:type="spellEnd"/>
            <w:r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сам</w:t>
            </w:r>
            <w:proofErr w:type="spellEnd"/>
            <w:r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F2792"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стигла</w:t>
            </w:r>
            <w:proofErr w:type="spellEnd"/>
            <w:r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они</w:t>
            </w:r>
            <w:proofErr w:type="spellEnd"/>
            <w:r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су</w:t>
            </w:r>
            <w:proofErr w:type="spellEnd"/>
            <w:r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F2792"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већ</w:t>
            </w:r>
            <w:proofErr w:type="spellEnd"/>
            <w:r w:rsidR="001F2792"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били</w:t>
            </w:r>
            <w:proofErr w:type="spellEnd"/>
            <w:r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отишли</w:t>
            </w:r>
            <w:proofErr w:type="spellEnd"/>
            <w:r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1F2792" w:rsidRPr="001F2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Плусквамперфекат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увек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значи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претхођење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некој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другој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радњи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1F2792" w:rsidRPr="001F2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2792" w:rsidRPr="001F2792">
              <w:rPr>
                <w:rFonts w:ascii="Times New Roman" w:hAnsi="Times New Roman" w:cs="Times New Roman"/>
                <w:sz w:val="24"/>
                <w:szCs w:val="24"/>
              </w:rPr>
              <w:t>Увек</w:t>
            </w:r>
            <w:proofErr w:type="spellEnd"/>
            <w:r w:rsidR="001F2792" w:rsidRPr="001F2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2792" w:rsidRPr="001F2792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="001F2792" w:rsidRPr="001F2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2792"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апсолут</w:t>
            </w:r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="001F2792"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proofErr w:type="spellEnd"/>
            <w:r w:rsidR="001F2792"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F2792"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="001F2792"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DB120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proofErr w:type="spellStart"/>
            <w:r w:rsidRPr="00DD29EE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Аорист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−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доживљена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прошла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радња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9EE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Испаде</w:t>
            </w:r>
            <w:proofErr w:type="spellEnd"/>
            <w:r w:rsidRPr="00DD29EE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ми</w:t>
            </w:r>
            <w:proofErr w:type="spellEnd"/>
            <w:r w:rsidRPr="00DD29EE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 w:rsidRPr="00DD29EE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оловка</w:t>
            </w:r>
            <w:proofErr w:type="spellEnd"/>
            <w:r w:rsidRPr="00DD29EE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.</w:t>
            </w:r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Приповедачки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аорист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има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апсолут</w:t>
            </w:r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јер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означава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радњу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која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прошла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односу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садашњост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>Тада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>дође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>мој</w:t>
            </w:r>
            <w:r w:rsidR="009554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>другарица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="00DD2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i/>
                <w:sz w:val="24"/>
                <w:szCs w:val="24"/>
              </w:rPr>
              <w:t>се</w:t>
            </w:r>
            <w:proofErr w:type="spellEnd"/>
            <w:r w:rsidR="00DD29EE" w:rsidRPr="00DD29EE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proofErr w:type="spellStart"/>
            <w:r w:rsidR="00DD29EE" w:rsidRPr="00DD29EE">
              <w:rPr>
                <w:rFonts w:ascii="Times New Roman" w:hAnsi="Times New Roman" w:cs="Times New Roman"/>
                <w:i/>
                <w:sz w:val="24"/>
                <w:szCs w:val="24"/>
              </w:rPr>
              <w:t>договорисмо</w:t>
            </w:r>
            <w:proofErr w:type="spellEnd"/>
            <w:r w:rsidR="00845590" w:rsidRPr="0084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>учимо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Гномски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аорист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квалификативан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 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>лоша</w:t>
            </w:r>
            <w:proofErr w:type="spellEnd"/>
            <w:r w:rsidR="00DD29EE" w:rsidRPr="00DD29EE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proofErr w:type="spellStart"/>
            <w:r w:rsidR="00DD29EE" w:rsidRPr="00DD29EE">
              <w:rPr>
                <w:rFonts w:ascii="Times New Roman" w:hAnsi="Times New Roman" w:cs="Times New Roman"/>
                <w:i/>
                <w:sz w:val="24"/>
                <w:szCs w:val="24"/>
              </w:rPr>
              <w:t>убише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>Милоша</w:t>
            </w:r>
            <w:proofErr w:type="spellEnd"/>
            <w:r w:rsidR="00DD29EE" w:rsidRPr="00DD29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2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Модални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аорист</w:t>
            </w:r>
            <w:proofErr w:type="spellEnd"/>
            <w:r w:rsidRP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DD29EE" w:rsidRPr="00DD29EE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 w:rsidRPr="00DD29EE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DD29EE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згибосмо</w:t>
            </w:r>
            <w:proofErr w:type="spellEnd"/>
            <w:proofErr w:type="gramStart"/>
            <w:r w:rsidRPr="00DD29EE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</w:t>
            </w:r>
            <w:proofErr w:type="gramEnd"/>
            <w:r w:rsidRPr="00DB120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proofErr w:type="spellStart"/>
            <w:r w:rsidRPr="001F2792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Имперфекат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Имперфекат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означава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F2792"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доживљене</w:t>
            </w:r>
            <w:proofErr w:type="spellEnd"/>
            <w:r w:rsidR="001F2792"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радње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које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трајале</w:t>
            </w:r>
            <w:proofErr w:type="spellEnd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прошлости</w:t>
            </w:r>
            <w:proofErr w:type="spellEnd"/>
            <w:r w:rsidR="001F2792" w:rsidRPr="001F27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r w:rsidRPr="001F27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</w:t>
            </w:r>
            <w:proofErr w:type="spellEnd"/>
            <w:r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нама</w:t>
            </w:r>
            <w:proofErr w:type="spellEnd"/>
            <w:r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простираше</w:t>
            </w:r>
            <w:proofErr w:type="spellEnd"/>
            <w:r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равница</w:t>
            </w:r>
            <w:proofErr w:type="spellEnd"/>
            <w:r w:rsidR="001F2792"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="001F2792"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Окупљаху</w:t>
            </w:r>
            <w:proofErr w:type="spellEnd"/>
            <w:r w:rsidR="001F2792" w:rsidRPr="001F279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F2792"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="001F2792"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F2792"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сваке</w:t>
            </w:r>
            <w:proofErr w:type="spellEnd"/>
            <w:r w:rsidR="001F2792"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F2792"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године</w:t>
            </w:r>
            <w:proofErr w:type="spellEnd"/>
            <w:r w:rsidR="001F2792" w:rsidRPr="001F279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.</w:t>
            </w:r>
            <w:r w:rsidRPr="00DB120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proofErr w:type="spellStart"/>
            <w:r w:rsidR="00E87232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Футур</w:t>
            </w:r>
            <w:proofErr w:type="spellEnd"/>
            <w:r w:rsidR="00E87232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I</w:t>
            </w:r>
            <w:r w:rsidRPr="00E872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Апсолутни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футур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означавање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будуће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радње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која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ће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реализовати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после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тренутка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говор</w:t>
            </w:r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ењ</w:t>
            </w:r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E87232" w:rsidRPr="00E872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Следеће</w:t>
            </w:r>
            <w:proofErr w:type="spellEnd"/>
            <w:r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године</w:t>
            </w:r>
            <w:proofErr w:type="spellEnd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,</w:t>
            </w:r>
            <w:r w:rsidR="00E87232" w:rsidRPr="00E8723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освојићемо</w:t>
            </w:r>
            <w:proofErr w:type="spellEnd"/>
            <w:r w:rsidR="00E87232" w:rsidRPr="00E8723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првенство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Релативни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футур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E87232" w:rsidRPr="00E872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значава</w:t>
            </w:r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ње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радње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која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</w:t>
            </w:r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ће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реализовати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после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тренутка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говор</w:t>
            </w:r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ењ</w:t>
            </w:r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него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после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неког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другог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тренутка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прошлости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или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будућности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</w:t>
            </w:r>
            <w:proofErr w:type="spellEnd"/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него</w:t>
            </w:r>
            <w:proofErr w:type="spellEnd"/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што</w:t>
            </w:r>
            <w:proofErr w:type="spellEnd"/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ће</w:t>
            </w:r>
            <w:proofErr w:type="spellEnd"/>
            <w:r w:rsidR="00DD29EE" w:rsidRPr="00DD29E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 w:rsidRPr="00DD29E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доћи</w:t>
            </w:r>
            <w:proofErr w:type="spellEnd"/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назвала</w:t>
            </w:r>
            <w:proofErr w:type="spellEnd"/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</w:t>
            </w:r>
            <w:proofErr w:type="spellEnd"/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="00DD29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DB120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Модални</w:t>
            </w:r>
            <w:proofErr w:type="spellEnd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футур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заповест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ћеш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јој</w:t>
            </w:r>
            <w:proofErr w:type="spellEnd"/>
            <w:r w:rsidR="00E87232" w:rsidRPr="00E8723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рећи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ниси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тако</w:t>
            </w:r>
            <w:proofErr w:type="spellEnd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мислио</w:t>
            </w:r>
            <w:proofErr w:type="spellEnd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; </w:t>
            </w:r>
            <w:proofErr w:type="spellStart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услов</w:t>
            </w:r>
            <w:proofErr w:type="spellEnd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Ако</w:t>
            </w:r>
            <w:proofErr w:type="spellEnd"/>
            <w:r w:rsidR="00E87232" w:rsidRPr="00E8723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ћеш</w:t>
            </w:r>
            <w:proofErr w:type="spellEnd"/>
            <w:r w:rsidR="00E87232" w:rsidRPr="00590C8A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590C8A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дозволиш</w:t>
            </w:r>
            <w:proofErr w:type="spellEnd"/>
            <w:r w:rsidR="00E87232" w:rsidRPr="00E8723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ти</w:t>
            </w:r>
            <w:proofErr w:type="spellEnd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кажем</w:t>
            </w:r>
            <w:proofErr w:type="spellEnd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погрешио</w:t>
            </w:r>
            <w:proofErr w:type="spellEnd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си</w:t>
            </w:r>
            <w:proofErr w:type="spellEnd"/>
            <w:r w:rsidR="00E87232" w:rsidRPr="00E8723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.</w:t>
            </w:r>
            <w:r w:rsidRPr="004A2A8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4A2A82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Футур</w:t>
            </w:r>
            <w:proofErr w:type="spellEnd"/>
            <w:r w:rsidRPr="004A2A82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A2A82" w:rsidRPr="004A2A82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II</w:t>
            </w:r>
            <w:r w:rsidRPr="004A2A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4A2A82"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</w:t>
            </w:r>
            <w:proofErr w:type="spellEnd"/>
            <w:r w:rsidR="004A2A82"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A2A82"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="004A2A82"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="004A2A82"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означавање</w:t>
            </w:r>
            <w:proofErr w:type="spellEnd"/>
            <w:r w:rsidR="004A2A82"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A2A82"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будуће</w:t>
            </w:r>
            <w:proofErr w:type="spellEnd"/>
            <w:r w:rsidR="004A2A82"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A2A82"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радње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коју</w:t>
            </w:r>
            <w:proofErr w:type="spellEnd"/>
            <w:r w:rsidR="004A2A82"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A2A82"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претпоставља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ће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реализовати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после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времена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говорења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у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будућности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неке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друге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будуће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радње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или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истовремено</w:t>
            </w:r>
            <w:proofErr w:type="spellEnd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</w:t>
            </w:r>
            <w:proofErr w:type="spellStart"/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њом</w:t>
            </w:r>
            <w:proofErr w:type="spellEnd"/>
            <w:r w:rsidR="004A2A82"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="004A2A82" w:rsidRPr="004A2A8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Ко</w:t>
            </w:r>
            <w:proofErr w:type="spellEnd"/>
            <w:r w:rsidR="004A2A82" w:rsidRPr="004A2A8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A2A82" w:rsidRPr="004A2A8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буде</w:t>
            </w:r>
            <w:proofErr w:type="spellEnd"/>
            <w:r w:rsidR="004A2A82" w:rsidRPr="004A2A8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A2A82" w:rsidRPr="004A2A82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учио</w:t>
            </w:r>
            <w:proofErr w:type="spellEnd"/>
            <w:r w:rsidRPr="004A2A8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4A2A82" w:rsidRPr="004A2A8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добиће</w:t>
            </w:r>
            <w:proofErr w:type="spellEnd"/>
            <w:r w:rsidR="004A2A82" w:rsidRPr="004A2A8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A2A82" w:rsidRPr="004A2A8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добру</w:t>
            </w:r>
            <w:proofErr w:type="spellEnd"/>
            <w:r w:rsidR="004A2A82" w:rsidRPr="004A2A8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A2A82" w:rsidRPr="004A2A8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оцену</w:t>
            </w:r>
            <w:proofErr w:type="spellEnd"/>
            <w:r w:rsidR="004A2A82" w:rsidRPr="004A2A82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.</w:t>
            </w:r>
            <w:r w:rsidRPr="004A2A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B120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proofErr w:type="spellStart"/>
            <w:r w:rsidRPr="00854ECF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Потенцијал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Модалн</w:t>
            </w:r>
            <w:r w:rsidR="008455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proofErr w:type="spellEnd"/>
            <w:r w:rsidR="008455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455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="008455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− </w:t>
            </w:r>
            <w:proofErr w:type="spellStart"/>
            <w:r w:rsidR="008455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претпостављена</w:t>
            </w:r>
            <w:proofErr w:type="spellEnd"/>
            <w:r w:rsidR="008455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455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сит</w:t>
            </w:r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="008455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ација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− </w:t>
            </w:r>
            <w:proofErr w:type="spellStart"/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Ја</w:t>
            </w:r>
            <w:proofErr w:type="spellEnd"/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бих</w:t>
            </w:r>
            <w:proofErr w:type="spellEnd"/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једну</w:t>
            </w:r>
            <w:proofErr w:type="spellEnd"/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кафу</w:t>
            </w:r>
            <w:proofErr w:type="spellEnd"/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854E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ременско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−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радња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која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понављала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прошлости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 </w:t>
            </w:r>
            <w:proofErr w:type="spellStart"/>
            <w:r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Свак</w:t>
            </w:r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ог</w:t>
            </w:r>
            <w:proofErr w:type="spellEnd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лета</w:t>
            </w:r>
            <w:proofErr w:type="spellEnd"/>
            <w:r w:rsidR="00854ECF"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</w:t>
            </w:r>
            <w:proofErr w:type="spellEnd"/>
            <w:r w:rsidR="00854ECF"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45590" w:rsidRPr="00845590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они</w:t>
            </w:r>
            <w:proofErr w:type="spellEnd"/>
            <w:r w:rsidR="00845590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долазили</w:t>
            </w:r>
            <w:proofErr w:type="spellEnd"/>
            <w:r w:rsidR="00854ECF"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одмор</w:t>
            </w:r>
            <w:proofErr w:type="spellEnd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.</w:t>
            </w:r>
            <w:r w:rsidRPr="00DB120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proofErr w:type="spellStart"/>
            <w:r w:rsidRPr="00854ECF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Императив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сновна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значења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модална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нпр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−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заповест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/ </w:t>
            </w:r>
            <w:proofErr w:type="spellStart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забрана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Изађи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! </w:t>
            </w:r>
            <w:proofErr w:type="spellStart"/>
            <w:r w:rsidR="00854ECF" w:rsidRPr="00854EC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Не</w:t>
            </w:r>
            <w:proofErr w:type="spellEnd"/>
            <w:r w:rsidR="00854ECF" w:rsidRPr="00854EC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трчи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!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савет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</w:t>
            </w:r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упутство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Измешајте</w:t>
            </w:r>
            <w:proofErr w:type="spellEnd"/>
            <w:r w:rsidR="00854ECF" w:rsidRPr="00854EC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две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кашике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брашна</w:t>
            </w:r>
            <w:proofErr w:type="spellEnd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; </w:t>
            </w:r>
            <w:proofErr w:type="spellStart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м</w:t>
            </w:r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олба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Додајте</w:t>
            </w:r>
            <w:proofErr w:type="spellEnd"/>
            <w:r w:rsidR="00854ECF" w:rsidRPr="00854EC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озвола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854ECF" w:rsidRPr="00854ECF">
              <w:rPr>
                <w:rStyle w:val="Emphasis"/>
                <w:rFonts w:ascii="Times New Roman" w:hAnsi="Times New Roman" w:cs="Times New Roman"/>
              </w:rPr>
              <w:t xml:space="preserve"> </w:t>
            </w:r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– </w:t>
            </w:r>
            <w:proofErr w:type="spellStart"/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Уђите</w:t>
            </w:r>
            <w:proofErr w:type="spellEnd"/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54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елативно</w:t>
            </w:r>
            <w:proofErr w:type="spellEnd"/>
            <w:r w:rsidR="009554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554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значење</w:t>
            </w:r>
            <w:proofErr w:type="spellEnd"/>
            <w:r w:rsidR="009554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554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императива</w:t>
            </w:r>
            <w:proofErr w:type="spellEnd"/>
            <w:r w:rsidR="009554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−</w:t>
            </w:r>
            <w:r w:rsidR="00854ECF"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</w:t>
            </w:r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приповедању</w:t>
            </w:r>
            <w:proofErr w:type="spellEnd"/>
            <w:r w:rsidRPr="00854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Баба</w:t>
            </w:r>
            <w:proofErr w:type="spellEnd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деду</w:t>
            </w:r>
            <w:proofErr w:type="spellEnd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де</w:t>
            </w:r>
            <w:r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репу</w:t>
            </w:r>
            <w:proofErr w:type="spellEnd"/>
            <w:r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повуци</w:t>
            </w:r>
            <w:proofErr w:type="spellEnd"/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потегни</w:t>
            </w:r>
            <w:proofErr w:type="spellEnd"/>
            <w:r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ишчупати</w:t>
            </w:r>
            <w:proofErr w:type="spellEnd"/>
            <w:r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не</w:t>
            </w:r>
            <w:proofErr w:type="spellEnd"/>
            <w:r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могу</w:t>
            </w:r>
            <w:proofErr w:type="spellEnd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; </w:t>
            </w:r>
            <w:proofErr w:type="spellStart"/>
            <w:r w:rsidR="00854ECF" w:rsidRPr="00854ECF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при</w:t>
            </w:r>
            <w:proofErr w:type="spellEnd"/>
            <w:r w:rsidR="00854ECF" w:rsidRPr="00854ECF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>понављању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>садашње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>прошле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>радње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>сваког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854ECF" w:rsidRPr="00854ECF">
              <w:rPr>
                <w:rFonts w:ascii="Times New Roman" w:hAnsi="Times New Roman" w:cs="Times New Roman"/>
                <w:i/>
                <w:sz w:val="24"/>
                <w:szCs w:val="24"/>
              </w:rPr>
              <w:t>устај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54ECF" w:rsidRPr="00854ECF">
              <w:rPr>
                <w:rFonts w:ascii="Times New Roman" w:hAnsi="Times New Roman" w:cs="Times New Roman"/>
                <w:i/>
                <w:sz w:val="24"/>
                <w:szCs w:val="24"/>
              </w:rPr>
              <w:t>иди</w:t>
            </w:r>
            <w:proofErr w:type="spellEnd"/>
            <w:r w:rsidR="00854ECF" w:rsidRPr="00854E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>посао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54ECF" w:rsidRPr="00854ECF">
              <w:rPr>
                <w:rFonts w:ascii="Times New Roman" w:hAnsi="Times New Roman" w:cs="Times New Roman"/>
                <w:i/>
                <w:sz w:val="24"/>
                <w:szCs w:val="24"/>
              </w:rPr>
              <w:t>ради</w:t>
            </w:r>
            <w:proofErr w:type="spellEnd"/>
            <w:r w:rsidR="00854ECF" w:rsidRPr="00854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53608F" w:rsidRDefault="00D40057" w:rsidP="00D328AE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360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</w:t>
            </w:r>
            <w:r w:rsidR="00A23491" w:rsidRPr="005360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 w:rsidRPr="005360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2F735B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2F735B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3BA0B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0C201C6"/>
    <w:multiLevelType w:val="hybridMultilevel"/>
    <w:tmpl w:val="A21A5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0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6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654928"/>
    <w:multiLevelType w:val="hybridMultilevel"/>
    <w:tmpl w:val="2E920B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5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6"/>
  </w:num>
  <w:num w:numId="3">
    <w:abstractNumId w:val="19"/>
  </w:num>
  <w:num w:numId="4">
    <w:abstractNumId w:val="2"/>
  </w:num>
  <w:num w:numId="5">
    <w:abstractNumId w:val="45"/>
  </w:num>
  <w:num w:numId="6">
    <w:abstractNumId w:val="18"/>
  </w:num>
  <w:num w:numId="7">
    <w:abstractNumId w:val="16"/>
  </w:num>
  <w:num w:numId="8">
    <w:abstractNumId w:val="4"/>
  </w:num>
  <w:num w:numId="9">
    <w:abstractNumId w:val="35"/>
  </w:num>
  <w:num w:numId="10">
    <w:abstractNumId w:val="33"/>
  </w:num>
  <w:num w:numId="11">
    <w:abstractNumId w:val="32"/>
  </w:num>
  <w:num w:numId="12">
    <w:abstractNumId w:val="11"/>
  </w:num>
  <w:num w:numId="13">
    <w:abstractNumId w:val="25"/>
  </w:num>
  <w:num w:numId="14">
    <w:abstractNumId w:val="8"/>
  </w:num>
  <w:num w:numId="15">
    <w:abstractNumId w:val="39"/>
  </w:num>
  <w:num w:numId="16">
    <w:abstractNumId w:val="3"/>
  </w:num>
  <w:num w:numId="17">
    <w:abstractNumId w:val="22"/>
  </w:num>
  <w:num w:numId="18">
    <w:abstractNumId w:val="36"/>
  </w:num>
  <w:num w:numId="19">
    <w:abstractNumId w:val="21"/>
  </w:num>
  <w:num w:numId="20">
    <w:abstractNumId w:val="27"/>
  </w:num>
  <w:num w:numId="21">
    <w:abstractNumId w:val="0"/>
  </w:num>
  <w:num w:numId="22">
    <w:abstractNumId w:val="41"/>
  </w:num>
  <w:num w:numId="23">
    <w:abstractNumId w:val="28"/>
  </w:num>
  <w:num w:numId="24">
    <w:abstractNumId w:val="9"/>
  </w:num>
  <w:num w:numId="25">
    <w:abstractNumId w:val="34"/>
  </w:num>
  <w:num w:numId="26">
    <w:abstractNumId w:val="5"/>
  </w:num>
  <w:num w:numId="27">
    <w:abstractNumId w:val="47"/>
  </w:num>
  <w:num w:numId="28">
    <w:abstractNumId w:val="24"/>
  </w:num>
  <w:num w:numId="29">
    <w:abstractNumId w:val="14"/>
  </w:num>
  <w:num w:numId="30">
    <w:abstractNumId w:val="40"/>
  </w:num>
  <w:num w:numId="31">
    <w:abstractNumId w:val="30"/>
  </w:num>
  <w:num w:numId="32">
    <w:abstractNumId w:val="12"/>
  </w:num>
  <w:num w:numId="33">
    <w:abstractNumId w:val="48"/>
  </w:num>
  <w:num w:numId="34">
    <w:abstractNumId w:val="29"/>
  </w:num>
  <w:num w:numId="35">
    <w:abstractNumId w:val="44"/>
  </w:num>
  <w:num w:numId="36">
    <w:abstractNumId w:val="10"/>
  </w:num>
  <w:num w:numId="37">
    <w:abstractNumId w:val="6"/>
  </w:num>
  <w:num w:numId="38">
    <w:abstractNumId w:val="7"/>
  </w:num>
  <w:num w:numId="39">
    <w:abstractNumId w:val="43"/>
  </w:num>
  <w:num w:numId="40">
    <w:abstractNumId w:val="17"/>
  </w:num>
  <w:num w:numId="41">
    <w:abstractNumId w:val="37"/>
  </w:num>
  <w:num w:numId="42">
    <w:abstractNumId w:val="1"/>
  </w:num>
  <w:num w:numId="43">
    <w:abstractNumId w:val="42"/>
  </w:num>
  <w:num w:numId="44">
    <w:abstractNumId w:val="31"/>
  </w:num>
  <w:num w:numId="45">
    <w:abstractNumId w:val="20"/>
  </w:num>
  <w:num w:numId="46">
    <w:abstractNumId w:val="13"/>
  </w:num>
  <w:num w:numId="47">
    <w:abstractNumId w:val="15"/>
  </w:num>
  <w:num w:numId="48">
    <w:abstractNumId w:val="38"/>
  </w:num>
  <w:num w:numId="49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64AD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E1AB9"/>
    <w:rsid w:val="000F5C1F"/>
    <w:rsid w:val="00114D9E"/>
    <w:rsid w:val="00130B71"/>
    <w:rsid w:val="00161596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D0C62"/>
    <w:rsid w:val="001D4BE1"/>
    <w:rsid w:val="001D5501"/>
    <w:rsid w:val="001E06D1"/>
    <w:rsid w:val="001E0E1D"/>
    <w:rsid w:val="001F2792"/>
    <w:rsid w:val="001F795F"/>
    <w:rsid w:val="00211822"/>
    <w:rsid w:val="0021687F"/>
    <w:rsid w:val="00222C10"/>
    <w:rsid w:val="00225C99"/>
    <w:rsid w:val="00266413"/>
    <w:rsid w:val="0027210A"/>
    <w:rsid w:val="00273D23"/>
    <w:rsid w:val="00274D35"/>
    <w:rsid w:val="002908DF"/>
    <w:rsid w:val="002938AA"/>
    <w:rsid w:val="00296035"/>
    <w:rsid w:val="002976F9"/>
    <w:rsid w:val="002A0D85"/>
    <w:rsid w:val="002B571E"/>
    <w:rsid w:val="002C51F5"/>
    <w:rsid w:val="002D7B4F"/>
    <w:rsid w:val="002E4BEC"/>
    <w:rsid w:val="002F393E"/>
    <w:rsid w:val="002F735B"/>
    <w:rsid w:val="00323DF4"/>
    <w:rsid w:val="003316F6"/>
    <w:rsid w:val="00333AEC"/>
    <w:rsid w:val="00343EFD"/>
    <w:rsid w:val="003644B4"/>
    <w:rsid w:val="003662E8"/>
    <w:rsid w:val="00370FA2"/>
    <w:rsid w:val="00372E29"/>
    <w:rsid w:val="00381EDA"/>
    <w:rsid w:val="00383373"/>
    <w:rsid w:val="003864E4"/>
    <w:rsid w:val="003B085E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54526"/>
    <w:rsid w:val="00460D94"/>
    <w:rsid w:val="00460F5D"/>
    <w:rsid w:val="004732CB"/>
    <w:rsid w:val="00473472"/>
    <w:rsid w:val="00487319"/>
    <w:rsid w:val="004A2A82"/>
    <w:rsid w:val="004A4007"/>
    <w:rsid w:val="004C7460"/>
    <w:rsid w:val="004E0BD1"/>
    <w:rsid w:val="004E19C4"/>
    <w:rsid w:val="004E6DE8"/>
    <w:rsid w:val="0050276C"/>
    <w:rsid w:val="0053608F"/>
    <w:rsid w:val="00547EAE"/>
    <w:rsid w:val="005510C1"/>
    <w:rsid w:val="005551CD"/>
    <w:rsid w:val="00573300"/>
    <w:rsid w:val="0057493B"/>
    <w:rsid w:val="00584A0E"/>
    <w:rsid w:val="00584C4E"/>
    <w:rsid w:val="00590C8A"/>
    <w:rsid w:val="005A3528"/>
    <w:rsid w:val="005A52FE"/>
    <w:rsid w:val="005B452D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7485E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804210"/>
    <w:rsid w:val="008119F1"/>
    <w:rsid w:val="0081417C"/>
    <w:rsid w:val="008172C9"/>
    <w:rsid w:val="00832D1E"/>
    <w:rsid w:val="00832DD8"/>
    <w:rsid w:val="00837B7E"/>
    <w:rsid w:val="00843885"/>
    <w:rsid w:val="00844786"/>
    <w:rsid w:val="00845590"/>
    <w:rsid w:val="00853820"/>
    <w:rsid w:val="00854ECF"/>
    <w:rsid w:val="00871767"/>
    <w:rsid w:val="00886C8F"/>
    <w:rsid w:val="008A681F"/>
    <w:rsid w:val="008A7FDD"/>
    <w:rsid w:val="008B5849"/>
    <w:rsid w:val="008B7096"/>
    <w:rsid w:val="008C2104"/>
    <w:rsid w:val="008D10B9"/>
    <w:rsid w:val="00902026"/>
    <w:rsid w:val="009078F6"/>
    <w:rsid w:val="00913D79"/>
    <w:rsid w:val="00915287"/>
    <w:rsid w:val="00916B84"/>
    <w:rsid w:val="00920C08"/>
    <w:rsid w:val="00942769"/>
    <w:rsid w:val="00955415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9E428A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4884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96F94"/>
    <w:rsid w:val="00CB1C9D"/>
    <w:rsid w:val="00CB543D"/>
    <w:rsid w:val="00CC7E5A"/>
    <w:rsid w:val="00CD69A2"/>
    <w:rsid w:val="00CF3F7C"/>
    <w:rsid w:val="00D04173"/>
    <w:rsid w:val="00D230F4"/>
    <w:rsid w:val="00D328AE"/>
    <w:rsid w:val="00D40057"/>
    <w:rsid w:val="00D630DE"/>
    <w:rsid w:val="00D66A58"/>
    <w:rsid w:val="00D732BA"/>
    <w:rsid w:val="00D76637"/>
    <w:rsid w:val="00D810B7"/>
    <w:rsid w:val="00D82676"/>
    <w:rsid w:val="00D9164F"/>
    <w:rsid w:val="00DB1201"/>
    <w:rsid w:val="00DB66BB"/>
    <w:rsid w:val="00DB7D54"/>
    <w:rsid w:val="00DC6422"/>
    <w:rsid w:val="00DC6BCB"/>
    <w:rsid w:val="00DD29EE"/>
    <w:rsid w:val="00DE2892"/>
    <w:rsid w:val="00E4387F"/>
    <w:rsid w:val="00E470A1"/>
    <w:rsid w:val="00E5098D"/>
    <w:rsid w:val="00E67CF5"/>
    <w:rsid w:val="00E72FC4"/>
    <w:rsid w:val="00E80141"/>
    <w:rsid w:val="00E8104C"/>
    <w:rsid w:val="00E86525"/>
    <w:rsid w:val="00E87232"/>
    <w:rsid w:val="00E962D8"/>
    <w:rsid w:val="00EA1298"/>
    <w:rsid w:val="00EA679F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82B8A"/>
    <w:rsid w:val="00FA3129"/>
    <w:rsid w:val="00FC557D"/>
    <w:rsid w:val="00FC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211822"/>
    <w:rPr>
      <w:rFonts w:ascii="ResavskaBGSans" w:hAnsi="ResavskaBGSans" w:hint="default"/>
      <w:b w:val="0"/>
      <w:bCs w:val="0"/>
      <w:i w:val="0"/>
      <w:iCs w:val="0"/>
      <w:color w:val="670562"/>
      <w:sz w:val="22"/>
      <w:szCs w:val="22"/>
    </w:rPr>
  </w:style>
  <w:style w:type="character" w:styleId="Strong">
    <w:name w:val="Strong"/>
    <w:basedOn w:val="DefaultParagraphFont"/>
    <w:uiPriority w:val="22"/>
    <w:qFormat/>
    <w:rsid w:val="00161596"/>
    <w:rPr>
      <w:b/>
      <w:bCs/>
    </w:rPr>
  </w:style>
  <w:style w:type="character" w:styleId="Emphasis">
    <w:name w:val="Emphasis"/>
    <w:basedOn w:val="DefaultParagraphFont"/>
    <w:uiPriority w:val="20"/>
    <w:qFormat/>
    <w:rsid w:val="0016159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2095C-0D6A-44EB-915E-7C7EAF3A4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12</cp:revision>
  <dcterms:created xsi:type="dcterms:W3CDTF">2024-05-16T16:33:00Z</dcterms:created>
  <dcterms:modified xsi:type="dcterms:W3CDTF">2024-08-08T12:47:00Z</dcterms:modified>
</cp:coreProperties>
</file>