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31FB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21B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38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B44C7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FB44C7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A21BC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Владислав Петковић Дис</w:t>
            </w:r>
            <w:r w:rsidR="00BB37AF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Тамница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 w:rsidRPr="00DD6F0F"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</w:rPr>
              <w:t>Владислава Петковића Диса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кроз анализу његове </w:t>
            </w:r>
            <w:r w:rsidR="00A21BC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Тамница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A21B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Владислава Петковића Диса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A21BC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Тамница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FB402A" w:rsidRDefault="00A21BCB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симболе у песми;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A21BC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Живот, тамница, очи, звезде, колевка, земља, тајна, песма</w:t>
            </w:r>
            <w:r w:rsidR="009C2F8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космогонија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B44C7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FB44C7" w:rsidRDefault="001438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Упознавање са животом и стваралаштвом 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Владислава Петковића Диса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41F0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102. стр.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FB44C7" w:rsidRPr="0036616A" w:rsidRDefault="00141F0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B574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Владислав Петковић Дис (1880–1917) р</w:t>
            </w:r>
            <w:r w:rsidR="009C2F82" w:rsidRPr="00B574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ођен је у Заблаћу код Чач</w:t>
            </w:r>
            <w:r w:rsidRPr="00B574D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ка. Песник немира, слутњи и снова привлачи својим песмама, али и животним трагизмом. Од детињства га прати 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смрт ближњих и немаштина. Припадао је београдској боемији с почетка ХХ века. На</w:t>
            </w:r>
            <w:r w:rsidRPr="003661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кон гимназије није успео да матурира. По доласку у Београд на царинарници је мерио шљиве. Недостајало му је образовање, познавање језика и књижевних токова, али је лирски сугестивније изразио заједничке преокупације савременика од многих тадашњих образованих песника. Дис се </w:t>
            </w:r>
            <w:r w:rsidRPr="003661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lastRenderedPageBreak/>
              <w:t>надовезао на</w:t>
            </w:r>
            <w:r w:rsidRPr="003661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661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 xml:space="preserve">космичке песнике и песнике метафизичаре у српској књижевности (Његош, Змај, Лаза Костић). Учествовао је у српскотурском рату 1912. као ратни извештач. Трагичне 1915. године повлачио се преко Албаније до Крфа, а затим је, као многи интелектуалци, прешао у Француску. Болестан од туберкулозе кренуо је из Француске на Крф. Брод је торпедован, те се утопио у Јонском мору. Дис као да је наслутио своју смрт основним песимистичким расположењем и насловом своје прве збирке </w:t>
            </w:r>
            <w:r w:rsidR="002B11F3" w:rsidRPr="0036616A">
              <w:rPr>
                <w:rFonts w:ascii="Times New Roman" w:hAnsi="Times New Roman" w:cs="Times New Roman"/>
                <w:i/>
                <w:sz w:val="24"/>
                <w:szCs w:val="24"/>
              </w:rPr>
              <w:t>„</w:t>
            </w:r>
            <w:r w:rsidRPr="003661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Утопљене душе</w:t>
            </w:r>
            <w:r w:rsidR="002B11F3" w:rsidRPr="0036616A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36616A"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FB44C7" w:rsidRPr="0036616A" w:rsidRDefault="00141F0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Збирке песама: </w:t>
            </w:r>
            <w:r w:rsidR="002B11F3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137EFD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(1911), </w:t>
            </w:r>
            <w:r w:rsidR="002B11F3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 чекамо цара</w:t>
            </w:r>
            <w:r w:rsidR="00137EFD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(1913), </w:t>
            </w:r>
            <w:r w:rsidR="002B11F3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Сакупљене песме</w:t>
            </w:r>
            <w:r w:rsidR="00137EFD"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36616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(постхумно 1921).</w:t>
            </w:r>
          </w:p>
          <w:p w:rsidR="00FB44C7" w:rsidRDefault="0073252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757F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аставник најављује песму, уз њену локализацију.</w:t>
            </w:r>
          </w:p>
          <w:p w:rsidR="00FB44C7" w:rsidRDefault="00D51D9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Збирку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Утопљене душе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 објављену 1911. годин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е, чини пет циклуса насловљених 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овим редом: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Пролог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Кућа мрака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Умрли дани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Тишине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Недовршене речи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Сан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FB44C7" w:rsidRDefault="00D51D9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Тамница је уводна песма збирке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Утопљен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е душе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Смештена је у издвојени 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циклус под називом </w:t>
            </w:r>
            <w:r w:rsidR="002B11F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„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Пролог</w:t>
            </w:r>
            <w:r w:rsidR="00137EF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”</w:t>
            </w:r>
            <w:r w:rsidRPr="00D51D9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 и у њему се налази сама. У њој је песник изнео своју</w:t>
            </w:r>
            <w:r w:rsid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визију рођења као пада у живот. По неким књ</w:t>
            </w:r>
            <w:r w:rsid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ижевним критичарима, песма пред</w:t>
            </w:r>
            <w:r w:rsidRPr="009C2F8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ставља лирску космогонију.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44CD4" w:rsidRPr="00244CD4" w:rsidRDefault="00244CD4" w:rsidP="00880B51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B44C7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асоцијације које у </w:t>
            </w:r>
            <w:r w:rsid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њима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буди тамница. </w:t>
            </w:r>
            <w:r w:rsid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Упућује их да анализи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рај</w:t>
            </w:r>
            <w:r w:rsid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 w:rsidR="00A52E7D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животни став да је живот попут тамнице.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Након тога ученици читају песму у себи</w:t>
            </w:r>
            <w:r w:rsidR="00732525"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припремају се за њено тумачење</w:t>
            </w:r>
            <w:r w:rsidRPr="00A52E7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B44C7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FB44C7" w:rsidRDefault="00D14C80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тумаче песму одговарајући на наставникова питања.</w:t>
            </w:r>
          </w:p>
          <w:p w:rsidR="00FB44C7" w:rsidRDefault="00FB44C7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B44C7" w:rsidRDefault="00A52E7D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52E7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Изнесите утиске о прочитаној песми. Тумачите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симболику наслова. Откријте се</w:t>
            </w:r>
            <w:r w:rsidRPr="00A52E7D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мантичку везу наслова и првог стиха песме.</w:t>
            </w:r>
          </w:p>
          <w:p w:rsidR="00FB44C7" w:rsidRDefault="00A52E7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Песма говори о Дисовом доживљају света и живота као тамнице. Тема о паду човека на земљу је прастара, о њој говори </w:t>
            </w:r>
            <w:r w:rsidR="002B11F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Библија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(пад изгнанством из раја).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44C7" w:rsidRDefault="002B11F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="00A52E7D" w:rsidRPr="00A52E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То је онај живот где сам пао и ја</w:t>
            </w:r>
          </w:p>
          <w:p w:rsidR="00FB44C7" w:rsidRDefault="00A52E7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52E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 невиних даљина, са очима звезда</w:t>
            </w:r>
          </w:p>
          <w:p w:rsidR="00FB44C7" w:rsidRDefault="00A52E7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52E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са сузом мојом што несвесно сија</w:t>
            </w:r>
          </w:p>
          <w:p w:rsidR="00FB44C7" w:rsidRDefault="00A52E7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52E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жали, к’о тица оборена гнезда.</w:t>
            </w:r>
          </w:p>
          <w:p w:rsidR="00FB44C7" w:rsidRDefault="00A52E7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A52E7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То је онај живот, где сам пао и ја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;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44C7" w:rsidRDefault="00D45EA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Први стих нам говори да лирски субјекат и човек уопште на овај свет није дошао својом вољом већ је у живот „пао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то „с невиних даљина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што упућује на човеково постојање и пре овог „пада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 Песник живот о коме пева назива „онај живот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што упућује на то да му је далек, туђ, врста тамнице.</w:t>
            </w:r>
          </w:p>
          <w:p w:rsidR="00FB44C7" w:rsidRDefault="00FA671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вде је присутна Дисова лирска космогонија (космогонија – 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означава митско или религијско учење о настанку света и човек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а као у </w:t>
            </w:r>
            <w:r w:rsidR="002B11F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Епу о Гилгамешу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="002B11F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Библији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или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спеву Петра Петровића Његоша </w:t>
            </w:r>
            <w:r w:rsidR="002B11F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Луча микрокозма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Учење о настанку бића и стварности у песми </w:t>
            </w:r>
            <w:r w:rsidR="002B11F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Тамница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Pr="00FA671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није религијски засновано, нити се ослања на неко филозофско или митско учење, већ је плод пишчеве имагинације и зато га можемо назвати лирс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ка космогонија, Читанка, 104. стр.).</w:t>
            </w:r>
          </w:p>
          <w:p w:rsidR="00FB44C7" w:rsidRDefault="00C703B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Протумачите стихове друге строфе.</w:t>
            </w:r>
            <w:r w:rsidR="003014F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Објасните зашто је колевка тужна.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="003014F6" w:rsidRPr="003014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Са нимало знања и без моје воље,</w:t>
            </w:r>
          </w:p>
          <w:p w:rsidR="00FB44C7" w:rsidRDefault="003014F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014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Непознат говору и невољи ружној.</w:t>
            </w:r>
          </w:p>
          <w:p w:rsidR="00FB44C7" w:rsidRDefault="003014F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014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ја плаках тада. Не беше ми боље.</w:t>
            </w:r>
          </w:p>
          <w:p w:rsidR="00FB44C7" w:rsidRDefault="003014F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014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остадох тако у колевци тужној</w:t>
            </w:r>
          </w:p>
          <w:p w:rsidR="00FB44C7" w:rsidRDefault="003014F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014F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Са нимало знања и без моје воље.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44C7" w:rsidRDefault="003014F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Са рођењем („падом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) биће није свесно себе. </w:t>
            </w:r>
            <w:r w:rsidR="003B69A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Плач симболично означава одвајање, о</w:t>
            </w:r>
            <w:r w:rsidR="000C5DB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</w:t>
            </w:r>
            <w:r w:rsidR="003B69A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цепљење од претходног света.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Колевка, као симбол рођења, тужна је, јер је долазак на овај, (за лирског субјекта „онај живот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="003B69A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) изазива тугу.</w:t>
            </w:r>
          </w:p>
          <w:p w:rsidR="00FB44C7" w:rsidRDefault="003B69A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0D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Откријте значење друге и треће строфе. </w:t>
            </w:r>
          </w:p>
          <w:p w:rsidR="00FB44C7" w:rsidRDefault="003B69A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</w:t>
            </w:r>
            <w:r w:rsidRPr="003B69A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ирски субјект постепено долази до сопствене спознаје.</w:t>
            </w:r>
            <w:r w:rsidR="00635AF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На почетку б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иће није свесно да носи облик, сан лепоте, тишину као</w:t>
            </w:r>
            <w:r w:rsidR="00635AF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дах откровења, нити бежања звезда из очију, нити људске патње и </w:t>
            </w:r>
            <w:r w:rsidR="00635AFA" w:rsidRPr="00635AF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јада.</w:t>
            </w:r>
          </w:p>
          <w:p w:rsidR="00FB44C7" w:rsidRDefault="00F60D6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60D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Истражите смисао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F60D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нестајања звезда из очију лирског субјекта. Тумачите симболику боја које се 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оја</w:t>
            </w:r>
            <w:r w:rsidRPr="00F60D6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вљују на месту некадашњих звезда. </w:t>
            </w:r>
          </w:p>
          <w:p w:rsidR="00FB44C7" w:rsidRDefault="00213C4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Звезде су симбол идеала, великих снова, њиховим бежањем из очију лирски субјекат остаје без својих идеала, наступа време јаве. Звезде остављају боје као визију јаве</w:t>
            </w:r>
            <w:r w:rsidR="007E224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као сан лирског субјекта.</w:t>
            </w:r>
          </w:p>
          <w:p w:rsidR="00FB44C7" w:rsidRDefault="007E224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Шта на крају остаје уместо звезда?</w:t>
            </w:r>
          </w:p>
          <w:p w:rsidR="00FB44C7" w:rsidRDefault="007E224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Уместо звезда „земља је остала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као материјална груба стварност</w:t>
            </w:r>
            <w:r w:rsid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као спознаја себе.</w:t>
            </w:r>
          </w:p>
          <w:p w:rsidR="00FB44C7" w:rsidRDefault="009A650B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A65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 лирски субјект објашњава појаву снаге? У чему је његова снага? Повежите је с песничким стварањем, с настанком и постојањем поезије као животом речи.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Његова снага је у стваралаштву, у поезији, везана је „за живот речи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то је „снага која боли, снага која лечи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P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При бегању звезда земља је остала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За ход мојих ногу и за живот речи: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тако је снага у мени постала,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Снага која боли, снага која лечи.</w:t>
            </w:r>
          </w:p>
          <w:p w:rsidR="00FB44C7" w:rsidRDefault="009A65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9A65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При бегању звезда земља је остала.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FB44C7" w:rsidRDefault="007F060A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Објасните значење седме, осме и девете строфе.</w:t>
            </w:r>
          </w:p>
          <w:p w:rsidR="00FB44C7" w:rsidRDefault="007F060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 седмој строфи лирски субјекат долази до потпуне спознаје живота и себе</w:t>
            </w:r>
            <w:r w:rsidR="00422DC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жали због тога („са сузом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="00422DC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).</w:t>
            </w:r>
          </w:p>
          <w:p w:rsidR="00FB44C7" w:rsidRDefault="00FA671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Почиње да живи „као стара тајна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осећа себе „у погледу трава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слуша биће и дух свој у свему „како моћно спава ко једина песма, једино откриће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где се јавља јединство духовног и </w:t>
            </w:r>
            <w:r w:rsid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lastRenderedPageBreak/>
              <w:t>материјалног, природе и бића. Песма се јавља као једино откриће, једини смисао.</w:t>
            </w:r>
          </w:p>
          <w:p w:rsidR="00FB44C7" w:rsidRDefault="004E6A1C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Песма се завршава мотивом очију. Какве су то очи? Чије су?</w:t>
            </w:r>
          </w:p>
          <w:p w:rsidR="00FB44C7" w:rsidRDefault="004507A2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="004E6A1C" w:rsidRP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очију што их види моја снага,</w:t>
            </w:r>
          </w:p>
          <w:p w:rsidR="00FB44C7" w:rsidRDefault="004E6A1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Очију што зову као глас тишина,</w:t>
            </w:r>
          </w:p>
          <w:p w:rsidR="00FB44C7" w:rsidRDefault="004E6A1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Као говор шума, као дивна драга</w:t>
            </w:r>
          </w:p>
          <w:p w:rsidR="00FB44C7" w:rsidRDefault="004E6A1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Изгубљених снова, заспалих висина.</w:t>
            </w:r>
          </w:p>
          <w:p w:rsidR="00FB44C7" w:rsidRDefault="004E6A1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E6A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 очију што их види моја снага.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44C7" w:rsidRDefault="008A1B4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Како лирски субјекат каже </w:t>
            </w:r>
            <w:r w:rsidR="000C5DB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„то су очи што их види моја снага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очи изван њега – његове духовне очи, оне га призивају, оне су његова снага, оне нуде сазнање света, проналазе смисао у духовном, у прожимању духа, бића и природе.</w:t>
            </w:r>
          </w:p>
          <w:p w:rsidR="00FB44C7" w:rsidRDefault="00FB44C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  <w:p w:rsidR="00FB44C7" w:rsidRDefault="008A1B4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Мотив очију преноси се и у песму „Можда спава</w:t>
            </w:r>
            <w:r w:rsidR="007351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FB44C7" w:rsidRDefault="007C0A0A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Издвојте мотиве у песми.</w:t>
            </w:r>
          </w:p>
          <w:p w:rsidR="00FB44C7" w:rsidRDefault="007C0A0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Мотиви: тамница, живот, колевка, звезде, јад, земља, снага, тајна, дивна драга изгубљених снова, очи.</w:t>
            </w:r>
          </w:p>
          <w:p w:rsidR="00FB44C7" w:rsidRDefault="0013412D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3412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Одредите врсту строфе, стиха и риме.</w:t>
            </w:r>
          </w:p>
          <w:p w:rsidR="00FB44C7" w:rsidRDefault="0013412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Строфа је квинта у којој последњи стих представља поновљени први стих – прстенаста стофа. </w:t>
            </w:r>
            <w:r w:rsidR="00447A9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Стих је дванаестерац са цезуром после шестог слога. </w:t>
            </w:r>
            <w:r w:rsidR="000C5D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 </w:t>
            </w:r>
            <w:r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песми Т</w:t>
            </w:r>
            <w:r w:rsidR="00447A92"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амница уочавамо риму ababa, што </w:t>
            </w:r>
            <w:r w:rsidRPr="00447A9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одговара бодлеровској рими.</w:t>
            </w:r>
          </w:p>
        </w:tc>
      </w:tr>
      <w:tr w:rsidR="00EF5723" w:rsidRPr="00832D1E" w:rsidTr="00A52E7D">
        <w:trPr>
          <w:trHeight w:val="1696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FB44C7" w:rsidRDefault="00FB44C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B44C7" w:rsidRDefault="002104B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FB44C7" w:rsidRDefault="00447A92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задатак: </w:t>
            </w:r>
            <w:r>
              <w:t xml:space="preserve"> </w:t>
            </w:r>
          </w:p>
          <w:p w:rsidR="00FB44C7" w:rsidRDefault="00447A92" w:rsidP="0036616A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47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Пронађите метафоре и коментаришите их. Подвуците стилску фигуру полисиндет </w:t>
            </w:r>
            <w:r w:rsidR="00BF52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(о појму, </w:t>
            </w:r>
            <w:r w:rsidR="00BF527A" w:rsidRPr="00BF527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BF52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104. стр.) </w:t>
            </w:r>
            <w:r w:rsidRPr="00BF52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 w:rsidRPr="00447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анализирајте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447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њену функцију у песми.</w:t>
            </w:r>
          </w:p>
          <w:p w:rsidR="00FB44C7" w:rsidRDefault="00447A92" w:rsidP="0036616A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Прочитајте 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Читанци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 стр. 104. и </w:t>
            </w:r>
            <w:r w:rsidRPr="00447A9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105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текстове Јована Деретића и </w:t>
            </w:r>
            <w:r w:rsidR="00BF52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Новице Петковића о поезији Владислава Петковића Диса.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</w:t>
            </w:r>
            <w:r w:rsidR="001C4C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испланираног рада</w:t>
            </w:r>
          </w:p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1C4C3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FB44C7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67D23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B2C0" w16cex:dateUtc="2022-09-28T0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67D23C" w16cid:durableId="26DEB2C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8E7C85"/>
    <w:multiLevelType w:val="hybridMultilevel"/>
    <w:tmpl w:val="A58C69E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0E796B"/>
    <w:multiLevelType w:val="hybridMultilevel"/>
    <w:tmpl w:val="2812AE38"/>
    <w:lvl w:ilvl="0" w:tplc="6734B16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5B761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F6F53F3"/>
    <w:multiLevelType w:val="hybridMultilevel"/>
    <w:tmpl w:val="921E1D1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0543C6"/>
    <w:multiLevelType w:val="hybridMultilevel"/>
    <w:tmpl w:val="7034E15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0"/>
  </w:num>
  <w:num w:numId="5">
    <w:abstractNumId w:val="5"/>
  </w:num>
  <w:num w:numId="6">
    <w:abstractNumId w:val="7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8A681F"/>
    <w:rsid w:val="000573BD"/>
    <w:rsid w:val="00060300"/>
    <w:rsid w:val="000B4FEC"/>
    <w:rsid w:val="000C5DB0"/>
    <w:rsid w:val="000E0211"/>
    <w:rsid w:val="000E3A96"/>
    <w:rsid w:val="000E757C"/>
    <w:rsid w:val="001004CD"/>
    <w:rsid w:val="001140CD"/>
    <w:rsid w:val="001224FB"/>
    <w:rsid w:val="0013412D"/>
    <w:rsid w:val="00137EFD"/>
    <w:rsid w:val="00141F03"/>
    <w:rsid w:val="00143849"/>
    <w:rsid w:val="00157798"/>
    <w:rsid w:val="00176971"/>
    <w:rsid w:val="001930C3"/>
    <w:rsid w:val="001A1ACC"/>
    <w:rsid w:val="001C4C3C"/>
    <w:rsid w:val="00204AC4"/>
    <w:rsid w:val="002104BB"/>
    <w:rsid w:val="00213C44"/>
    <w:rsid w:val="0021474B"/>
    <w:rsid w:val="00243807"/>
    <w:rsid w:val="00244CD4"/>
    <w:rsid w:val="00260285"/>
    <w:rsid w:val="0026325C"/>
    <w:rsid w:val="00266FE6"/>
    <w:rsid w:val="002A2877"/>
    <w:rsid w:val="002B11F3"/>
    <w:rsid w:val="002C615A"/>
    <w:rsid w:val="002E5179"/>
    <w:rsid w:val="00300F22"/>
    <w:rsid w:val="003014F6"/>
    <w:rsid w:val="00314F94"/>
    <w:rsid w:val="003160AF"/>
    <w:rsid w:val="0032279D"/>
    <w:rsid w:val="003509E7"/>
    <w:rsid w:val="00353806"/>
    <w:rsid w:val="00360E1C"/>
    <w:rsid w:val="0036616A"/>
    <w:rsid w:val="003929C8"/>
    <w:rsid w:val="003A08A6"/>
    <w:rsid w:val="003B69A0"/>
    <w:rsid w:val="003D1716"/>
    <w:rsid w:val="003D6A67"/>
    <w:rsid w:val="003E06CD"/>
    <w:rsid w:val="003F1418"/>
    <w:rsid w:val="00415396"/>
    <w:rsid w:val="00422DCD"/>
    <w:rsid w:val="0042578F"/>
    <w:rsid w:val="004262A6"/>
    <w:rsid w:val="00431FB5"/>
    <w:rsid w:val="00446668"/>
    <w:rsid w:val="00447A92"/>
    <w:rsid w:val="004507A2"/>
    <w:rsid w:val="00466742"/>
    <w:rsid w:val="00495A11"/>
    <w:rsid w:val="004E6A1C"/>
    <w:rsid w:val="004F008A"/>
    <w:rsid w:val="004F03AD"/>
    <w:rsid w:val="004F5A83"/>
    <w:rsid w:val="005064EF"/>
    <w:rsid w:val="005677DB"/>
    <w:rsid w:val="005A39D1"/>
    <w:rsid w:val="005B02AE"/>
    <w:rsid w:val="005E7322"/>
    <w:rsid w:val="006024B4"/>
    <w:rsid w:val="00622BA6"/>
    <w:rsid w:val="0062792D"/>
    <w:rsid w:val="00633F99"/>
    <w:rsid w:val="00634E6A"/>
    <w:rsid w:val="00635AFA"/>
    <w:rsid w:val="00645178"/>
    <w:rsid w:val="006654E4"/>
    <w:rsid w:val="006665BD"/>
    <w:rsid w:val="00680E69"/>
    <w:rsid w:val="006975D0"/>
    <w:rsid w:val="006A10F9"/>
    <w:rsid w:val="006A7D8F"/>
    <w:rsid w:val="006B1CC2"/>
    <w:rsid w:val="006C393D"/>
    <w:rsid w:val="00703BC8"/>
    <w:rsid w:val="0071668B"/>
    <w:rsid w:val="00723770"/>
    <w:rsid w:val="00725DC7"/>
    <w:rsid w:val="00732525"/>
    <w:rsid w:val="00735170"/>
    <w:rsid w:val="007365C4"/>
    <w:rsid w:val="00742CB7"/>
    <w:rsid w:val="00757F8D"/>
    <w:rsid w:val="007624CA"/>
    <w:rsid w:val="00793D8D"/>
    <w:rsid w:val="007B01E5"/>
    <w:rsid w:val="007C0A0A"/>
    <w:rsid w:val="007C798B"/>
    <w:rsid w:val="007D0757"/>
    <w:rsid w:val="007D20B8"/>
    <w:rsid w:val="007E2249"/>
    <w:rsid w:val="007E4C04"/>
    <w:rsid w:val="007F060A"/>
    <w:rsid w:val="007F5CF8"/>
    <w:rsid w:val="00802E53"/>
    <w:rsid w:val="00806FA9"/>
    <w:rsid w:val="00832D1E"/>
    <w:rsid w:val="00845BF9"/>
    <w:rsid w:val="00853741"/>
    <w:rsid w:val="00870DE7"/>
    <w:rsid w:val="00880B51"/>
    <w:rsid w:val="00894B00"/>
    <w:rsid w:val="008A1B47"/>
    <w:rsid w:val="008A5CF0"/>
    <w:rsid w:val="008A681F"/>
    <w:rsid w:val="008B0771"/>
    <w:rsid w:val="008B138D"/>
    <w:rsid w:val="008C07EF"/>
    <w:rsid w:val="008E436E"/>
    <w:rsid w:val="008F14AC"/>
    <w:rsid w:val="00903D08"/>
    <w:rsid w:val="00911F1C"/>
    <w:rsid w:val="009552A4"/>
    <w:rsid w:val="00974071"/>
    <w:rsid w:val="009771F1"/>
    <w:rsid w:val="00977430"/>
    <w:rsid w:val="009A650B"/>
    <w:rsid w:val="009B3343"/>
    <w:rsid w:val="009C2F82"/>
    <w:rsid w:val="009C6BC8"/>
    <w:rsid w:val="009D1BA1"/>
    <w:rsid w:val="009E52DC"/>
    <w:rsid w:val="009F370D"/>
    <w:rsid w:val="00A074FA"/>
    <w:rsid w:val="00A14C47"/>
    <w:rsid w:val="00A21BCB"/>
    <w:rsid w:val="00A30578"/>
    <w:rsid w:val="00A52E7D"/>
    <w:rsid w:val="00A66662"/>
    <w:rsid w:val="00A7620A"/>
    <w:rsid w:val="00A9098E"/>
    <w:rsid w:val="00AC1A10"/>
    <w:rsid w:val="00AC7B55"/>
    <w:rsid w:val="00AF6593"/>
    <w:rsid w:val="00B04FD8"/>
    <w:rsid w:val="00B305AF"/>
    <w:rsid w:val="00B55C5F"/>
    <w:rsid w:val="00B574D8"/>
    <w:rsid w:val="00B7660A"/>
    <w:rsid w:val="00B824FD"/>
    <w:rsid w:val="00B8582D"/>
    <w:rsid w:val="00B873A1"/>
    <w:rsid w:val="00B96BBC"/>
    <w:rsid w:val="00BB37AF"/>
    <w:rsid w:val="00BD6E21"/>
    <w:rsid w:val="00BD730F"/>
    <w:rsid w:val="00BE6610"/>
    <w:rsid w:val="00BF527A"/>
    <w:rsid w:val="00C2585C"/>
    <w:rsid w:val="00C5261B"/>
    <w:rsid w:val="00C703B1"/>
    <w:rsid w:val="00D14C80"/>
    <w:rsid w:val="00D34E2C"/>
    <w:rsid w:val="00D41F28"/>
    <w:rsid w:val="00D45EA3"/>
    <w:rsid w:val="00D51D9F"/>
    <w:rsid w:val="00D529E1"/>
    <w:rsid w:val="00D60476"/>
    <w:rsid w:val="00D64EAF"/>
    <w:rsid w:val="00D7049A"/>
    <w:rsid w:val="00DB1D85"/>
    <w:rsid w:val="00DC3446"/>
    <w:rsid w:val="00DE22AD"/>
    <w:rsid w:val="00DE432E"/>
    <w:rsid w:val="00DF234B"/>
    <w:rsid w:val="00E263C5"/>
    <w:rsid w:val="00E355CC"/>
    <w:rsid w:val="00E56956"/>
    <w:rsid w:val="00E73560"/>
    <w:rsid w:val="00E976BD"/>
    <w:rsid w:val="00ED0A0B"/>
    <w:rsid w:val="00EF5723"/>
    <w:rsid w:val="00F3219C"/>
    <w:rsid w:val="00F60D61"/>
    <w:rsid w:val="00F67FD4"/>
    <w:rsid w:val="00F73ACB"/>
    <w:rsid w:val="00F813DD"/>
    <w:rsid w:val="00F8761F"/>
    <w:rsid w:val="00F97758"/>
    <w:rsid w:val="00FA6714"/>
    <w:rsid w:val="00FA75C6"/>
    <w:rsid w:val="00FB402A"/>
    <w:rsid w:val="00FB44C7"/>
    <w:rsid w:val="00FC4EE2"/>
    <w:rsid w:val="00FD3880"/>
    <w:rsid w:val="00FD4FFE"/>
    <w:rsid w:val="00FE5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75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137EF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37EF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37EFD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37EF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37EFD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5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57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DA3F7-DCEC-4505-A7C0-EFA68DC61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1188</Words>
  <Characters>6774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10</cp:revision>
  <dcterms:created xsi:type="dcterms:W3CDTF">2022-09-20T21:24:00Z</dcterms:created>
  <dcterms:modified xsi:type="dcterms:W3CDTF">2022-09-30T12:29:00Z</dcterms:modified>
</cp:coreProperties>
</file>