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0B" w14:textId="77777777" w:rsidR="007A74C3" w:rsidRDefault="007A74C3"/>
    <w:p w14:paraId="539092CB" w14:textId="77777777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6C5C4BD6" w14:textId="77777777" w:rsidR="002D0876" w:rsidRDefault="002D0876" w:rsidP="002D0876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2BD645A2" w14:textId="77777777" w:rsidR="002D0876" w:rsidRPr="00240ED8" w:rsidRDefault="002D0876" w:rsidP="002D0876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563A191D" w14:textId="49A8FFD6" w:rsidR="002D0876" w:rsidRPr="001453EA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ЗА МЕСЕ</w:t>
      </w:r>
      <w:r w:rsidR="00CB227D">
        <w:rPr>
          <w:sz w:val="24"/>
          <w:szCs w:val="24"/>
          <w:lang w:val="sr-Cyrl-RS"/>
        </w:rPr>
        <w:t>Ц ФЕБРУАР</w:t>
      </w:r>
      <w:r w:rsidR="00933C7D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20</w:t>
      </w:r>
      <w:r w:rsidRPr="001453EA">
        <w:rPr>
          <w:sz w:val="24"/>
          <w:szCs w:val="24"/>
          <w:lang w:val="hu-HU"/>
        </w:rPr>
        <w:t>2</w:t>
      </w:r>
      <w:r w:rsidR="00985ECA">
        <w:rPr>
          <w:sz w:val="24"/>
          <w:szCs w:val="24"/>
          <w:lang w:val="hu-HU"/>
        </w:rPr>
        <w:t>5</w:t>
      </w:r>
      <w:r w:rsidRPr="001453EA">
        <w:rPr>
          <w:sz w:val="24"/>
          <w:szCs w:val="24"/>
          <w:lang w:val="ru-RU"/>
        </w:rPr>
        <w:t>. ГОДИНЕ</w:t>
      </w:r>
    </w:p>
    <w:p w14:paraId="0DE24F65" w14:textId="5ECCA229" w:rsidR="002D0876" w:rsidRPr="00CB227D" w:rsidRDefault="002D0876" w:rsidP="002D0876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>202</w:t>
      </w:r>
      <w:r w:rsidR="00985ECA">
        <w:rPr>
          <w:sz w:val="24"/>
          <w:szCs w:val="24"/>
          <w:lang w:val="sr-Cyrl-RS"/>
        </w:rPr>
        <w:t>5</w:t>
      </w:r>
      <w:r w:rsidRPr="001453EA">
        <w:rPr>
          <w:sz w:val="24"/>
          <w:szCs w:val="24"/>
          <w:lang w:val="hu-HU"/>
        </w:rPr>
        <w:t>-</w:t>
      </w:r>
      <w:r w:rsidR="00933C7D">
        <w:rPr>
          <w:sz w:val="24"/>
          <w:szCs w:val="24"/>
          <w:lang w:val="hu-HU"/>
        </w:rPr>
        <w:t>Ö</w:t>
      </w:r>
      <w:r w:rsidRPr="001453EA">
        <w:rPr>
          <w:sz w:val="24"/>
          <w:szCs w:val="24"/>
          <w:lang w:val="hu-HU"/>
        </w:rPr>
        <w:t xml:space="preserve">S ÉV </w:t>
      </w:r>
      <w:r w:rsidR="00CB227D">
        <w:rPr>
          <w:sz w:val="24"/>
          <w:szCs w:val="24"/>
          <w:lang w:val="hu-HU"/>
        </w:rPr>
        <w:t>FEBRUÁR</w:t>
      </w:r>
      <w:r w:rsidR="00933C7D">
        <w:rPr>
          <w:sz w:val="24"/>
          <w:szCs w:val="24"/>
          <w:lang w:val="hu-HU"/>
        </w:rPr>
        <w:t>JÁBAN</w:t>
      </w:r>
    </w:p>
    <w:p w14:paraId="3E0C91B6" w14:textId="41E7DCDB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Pr="001453EA">
        <w:rPr>
          <w:sz w:val="24"/>
          <w:szCs w:val="24"/>
          <w:lang w:val="hu-HU"/>
        </w:rPr>
        <w:t>-Tanár</w:t>
      </w:r>
      <w:r w:rsidRPr="001453EA">
        <w:rPr>
          <w:sz w:val="24"/>
          <w:szCs w:val="24"/>
          <w:lang w:val="ru-RU"/>
        </w:rPr>
        <w:t>:</w:t>
      </w:r>
    </w:p>
    <w:p w14:paraId="033EB98E" w14:textId="1D8E0251" w:rsidR="002D0876" w:rsidRDefault="002D0876" w:rsidP="00054605">
      <w:pPr>
        <w:pStyle w:val="Standard"/>
        <w:spacing w:after="0" w:line="240" w:lineRule="auto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Pr="001453EA">
        <w:rPr>
          <w:sz w:val="24"/>
          <w:szCs w:val="24"/>
          <w:lang w:val="hu-HU"/>
        </w:rPr>
        <w:t>-Tantárgy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Pr="001453EA">
        <w:rPr>
          <w:sz w:val="24"/>
          <w:szCs w:val="24"/>
          <w:lang w:val="hu-HU"/>
        </w:rPr>
        <w:t xml:space="preserve">- Osztály: </w:t>
      </w:r>
      <w:r>
        <w:rPr>
          <w:sz w:val="24"/>
          <w:szCs w:val="24"/>
          <w:lang w:val="hu-HU"/>
        </w:rPr>
        <w:t>3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054605">
        <w:rPr>
          <w:sz w:val="24"/>
          <w:szCs w:val="24"/>
          <w:lang w:val="hu-HU"/>
        </w:rPr>
        <w:t xml:space="preserve"> </w:t>
      </w:r>
      <w:r w:rsidR="00054605">
        <w:rPr>
          <w:sz w:val="24"/>
          <w:szCs w:val="24"/>
          <w:lang w:val="hu-HU"/>
        </w:rPr>
        <w:t xml:space="preserve">                        </w:t>
      </w:r>
      <w:r w:rsidRPr="00054605">
        <w:rPr>
          <w:sz w:val="24"/>
          <w:szCs w:val="24"/>
          <w:lang w:val="hu-HU"/>
        </w:rPr>
        <w:t xml:space="preserve">          </w:t>
      </w:r>
      <w:r w:rsidRPr="001453EA">
        <w:rPr>
          <w:sz w:val="24"/>
          <w:szCs w:val="24"/>
          <w:lang w:val="ru-RU"/>
        </w:rPr>
        <w:t>Недељни фонд часова</w:t>
      </w:r>
      <w:r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410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163"/>
        <w:gridCol w:w="2331"/>
        <w:gridCol w:w="1620"/>
        <w:gridCol w:w="2523"/>
        <w:gridCol w:w="2523"/>
        <w:gridCol w:w="2343"/>
      </w:tblGrid>
      <w:tr w:rsidR="00CB227D" w:rsidRPr="002B3D5B" w14:paraId="16C792CF" w14:textId="77777777" w:rsidTr="00054605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21E52" w14:textId="77777777" w:rsidR="00CB227D" w:rsidRDefault="00CB227D" w:rsidP="00054605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29020C7A" w14:textId="109DB620" w:rsidR="00933C7D" w:rsidRPr="00933C7D" w:rsidRDefault="00933C7D" w:rsidP="00054605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E4D1B" w14:textId="77777777" w:rsidR="00CB227D" w:rsidRDefault="00CB227D" w:rsidP="00054605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1458623D" w14:textId="77777777" w:rsidR="00933C7D" w:rsidRDefault="00933C7D" w:rsidP="00054605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  <w:p w14:paraId="4EA55E77" w14:textId="7EE397F2" w:rsidR="00933C7D" w:rsidRPr="00933C7D" w:rsidRDefault="00933C7D" w:rsidP="00054605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38B5F" w14:textId="6BFBA5A8" w:rsidR="00CB227D" w:rsidRDefault="00CB227D" w:rsidP="00054605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3925D346" w14:textId="6C59B599" w:rsidR="00933C7D" w:rsidRPr="00933C7D" w:rsidRDefault="00933C7D" w:rsidP="00054605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F42D6" w14:textId="77777777" w:rsidR="00CB227D" w:rsidRDefault="00CB227D" w:rsidP="00054605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7B26E850" w14:textId="2B2D9328" w:rsidR="00933C7D" w:rsidRPr="00933C7D" w:rsidRDefault="00933C7D" w:rsidP="00054605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5BC3F" w14:textId="77777777" w:rsidR="00CB227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1EAB34A2" w14:textId="4B816720" w:rsidR="00933C7D" w:rsidRPr="00933C7D" w:rsidRDefault="00933C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320EB" w14:textId="77777777" w:rsidR="00CB227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290EF029" w14:textId="552720E5" w:rsidR="00933C7D" w:rsidRPr="00933C7D" w:rsidRDefault="00933C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A1BB1" w14:textId="3E8362B1" w:rsidR="00CB227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међупредметно</w:t>
            </w:r>
            <w:proofErr w:type="spellEnd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933C7D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44F1EB67" w14:textId="01281F84" w:rsidR="00933C7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3D202F69" w14:textId="7012664D" w:rsidR="00933C7D" w:rsidRPr="00933C7D" w:rsidRDefault="00933C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B227D" w:rsidRPr="00DF6223" w14:paraId="6EC74430" w14:textId="77777777" w:rsidTr="00054605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7C381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3D719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FAC82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házi olvasmány feldolgozása: Tarka lepke, kis mese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9AEB7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05625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módsz., bemutatás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0FE8B" w14:textId="125E20D7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-Képes az olvasott szöveg alapján véleményt formálni, érvelni, élményeket megfogalmazni, párhuzamot vonni, összefüggéseket keresni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8C5995B" w14:textId="77777777" w:rsidR="0023029C" w:rsidRPr="00830A4D" w:rsidRDefault="0023029C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8F401" w14:textId="098300F8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49D589D4" w14:textId="4314E1DF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66BB4BB" w14:textId="77777777" w:rsidR="00CB227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</w:t>
            </w:r>
          </w:p>
          <w:p w14:paraId="20155E16" w14:textId="4D5F3C53" w:rsidR="00830A4D" w:rsidRPr="00830A4D" w:rsidRDefault="00830A4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CB227D" w:rsidRPr="00054605" w14:paraId="041F4126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FC93D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82744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72A27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Többes számú főnevek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8FAD3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B56A0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74093" w14:textId="71560859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-A főnév felismerése és fajtáinak megnevezése, helyesírása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694F20A" w14:textId="77777777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B162AAB" w14:textId="77777777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C6FD56F" w14:textId="77777777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95BF224" w14:textId="77777777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2970662" w14:textId="77777777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A5B2955" w14:textId="0C8B25D0" w:rsidR="00CB227D" w:rsidRPr="00830A4D" w:rsidRDefault="00933C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Képes az olvasott szöveg alapján véleményt formálni, érvelni, élményeket megfogalmazni, párhuzamot vonni, összefüggéseket keresni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1082716" w14:textId="2E1408BE" w:rsidR="00933C7D" w:rsidRPr="00830A4D" w:rsidRDefault="00933C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05B18" w14:textId="01C8D063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</w:t>
            </w:r>
          </w:p>
          <w:p w14:paraId="34439B56" w14:textId="132D8E52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20AAF023" w14:textId="6A8F7BDC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7FE0B0F7" w14:textId="27C66BE8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adat és információ kezelésének komp.</w:t>
            </w:r>
          </w:p>
          <w:p w14:paraId="58CB238A" w14:textId="77777777" w:rsidR="0023029C" w:rsidRPr="00830A4D" w:rsidRDefault="0023029C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CB227D" w:rsidRPr="00DF6223" w14:paraId="1E1AFBCD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30461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BD234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C1458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Az elbeszélő fogalmazás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54CC3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E91AE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7ACEE" w14:textId="77777777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215CE" w14:textId="19A09FAD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378B56AE" w14:textId="3ADE5D40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778918B1" w14:textId="583010F3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1852314" w14:textId="7FAC2136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komp.,</w:t>
            </w:r>
          </w:p>
          <w:p w14:paraId="4B9F9BF1" w14:textId="1562DD2F" w:rsidR="00CB227D" w:rsidRPr="00830A4D" w:rsidRDefault="00054605" w:rsidP="00054605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38DA5B31" w14:textId="0D32FC67" w:rsidR="00933C7D" w:rsidRPr="00830A4D" w:rsidRDefault="00054605" w:rsidP="00054605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</w:t>
            </w:r>
          </w:p>
          <w:p w14:paraId="46D0BABC" w14:textId="77777777" w:rsidR="00CB227D" w:rsidRDefault="00054605" w:rsidP="00054605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komp.</w:t>
            </w:r>
          </w:p>
          <w:p w14:paraId="452E590C" w14:textId="277BADDF" w:rsidR="00830A4D" w:rsidRPr="00830A4D" w:rsidRDefault="00830A4D" w:rsidP="00054605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CB227D" w:rsidRPr="00DF6223" w14:paraId="13561CA2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AA42B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8BE0B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F7D39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Előkészület az I. írásbeli dolgozatra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3A34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C0E78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módsz.,  írásbeli feleletek módszere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42E5C" w14:textId="2AC92B65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6B40177" w14:textId="77777777" w:rsidR="00933C7D" w:rsidRPr="00830A4D" w:rsidRDefault="00933C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8ED0D" w14:textId="3AB48851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659AD5C0" w14:textId="500EA75C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00071247" w14:textId="2E8E48D5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2A54D402" w14:textId="6CC9594E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CB227D" w:rsidRPr="00DF6223" w14:paraId="16CB0442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53409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A3E86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D5AD1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I. írásbeli dolgozat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1F059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E59CD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E2FA9" w14:textId="77777777" w:rsidR="00830A4D" w:rsidRDefault="00CB227D" w:rsidP="00830A4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6C7F4A6" w14:textId="4DFA2554" w:rsidR="00830A4D" w:rsidRPr="00830A4D" w:rsidRDefault="00830A4D" w:rsidP="00830A4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62B8" w14:textId="1CCE8A95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129CC37E" w14:textId="3AA72EA0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</w:p>
          <w:p w14:paraId="5034DB39" w14:textId="182AC66A" w:rsidR="00933C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komp.</w:t>
            </w:r>
          </w:p>
        </w:tc>
      </w:tr>
      <w:tr w:rsidR="00CB227D" w:rsidRPr="00054605" w14:paraId="1B1701CA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F248F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A277E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9C053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Csiribiri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408C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22903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módsz., bemutatás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8D869" w14:textId="391E0E15" w:rsidR="00CB227D" w:rsidRPr="00830A4D" w:rsidRDefault="00CB227D" w:rsidP="00054605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-Lírai szövegek, epikai szövegek, népmesék felismerése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A185715" w14:textId="0782390A" w:rsidR="00933C7D" w:rsidRPr="00830A4D" w:rsidRDefault="00933C7D" w:rsidP="00054605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31DBCB4" w14:textId="685BB47A" w:rsidR="00CB227D" w:rsidRPr="00830A4D" w:rsidRDefault="00933C7D" w:rsidP="00054605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</w:t>
            </w:r>
            <w:r w:rsidR="00054605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kevésbé fontos információkat, betartja</w:t>
            </w:r>
            <w:r w:rsidR="00054605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cselekmény időrendi sorrendjét,</w:t>
            </w:r>
            <w:r w:rsidR="00054605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összpontosít a belső összefüggésekre</w:t>
            </w:r>
          </w:p>
          <w:p w14:paraId="56DD3DF3" w14:textId="77777777" w:rsidR="00CB227D" w:rsidRPr="00830A4D" w:rsidRDefault="00CB227D" w:rsidP="00054605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09E7729" w14:textId="0B0700C5" w:rsidR="00CB227D" w:rsidRPr="00830A4D" w:rsidRDefault="00415DFE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</w:p>
          <w:p w14:paraId="5A4E183D" w14:textId="77777777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0104CCC8" w14:textId="4DEDDEBD" w:rsidR="00CB227D" w:rsidRPr="00830A4D" w:rsidRDefault="00CB227D" w:rsidP="00054605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054605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</w:t>
            </w: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írai szövegek, epikai </w:t>
            </w:r>
          </w:p>
          <w:p w14:paraId="3030D3D2" w14:textId="77777777" w:rsidR="00CB227D" w:rsidRPr="00830A4D" w:rsidRDefault="00CB227D" w:rsidP="00054605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647403A2" w14:textId="0BF6E706" w:rsidR="00CB227D" w:rsidRPr="00830A4D" w:rsidRDefault="00CB227D" w:rsidP="00830A4D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C3E95" w14:textId="2DE3F22E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3DB9C713" w14:textId="1A098F26" w:rsidR="00933C7D" w:rsidRPr="00830A4D" w:rsidRDefault="00054605" w:rsidP="00830A4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együttműködés</w:t>
            </w:r>
          </w:p>
        </w:tc>
      </w:tr>
      <w:tr w:rsidR="00CB227D" w:rsidRPr="00DF6223" w14:paraId="23082C20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C6CB6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36326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F8B43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Cserebere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E56BE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282D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módsz.,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2B824" w14:textId="77777777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19D7" w14:textId="20911165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</w:p>
          <w:p w14:paraId="6C83C6C6" w14:textId="07513FFC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</w:t>
            </w:r>
          </w:p>
          <w:p w14:paraId="3A3F2200" w14:textId="3565E956" w:rsidR="00933C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CB227D" w:rsidRPr="00054605" w14:paraId="34F7E790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17E1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F60F1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6F1E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-t toldalékkal ellátott főnevek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B7B37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2EBB0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87854" w14:textId="064BB2E6" w:rsidR="00CB227D" w:rsidRPr="00830A4D" w:rsidRDefault="00415DFE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főnév felismerése és fajtáinak megnevezése, helyesírása.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D33F6" w14:textId="58A7869C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 ,</w:t>
            </w:r>
          </w:p>
          <w:p w14:paraId="234F518A" w14:textId="5098AB77" w:rsidR="0023029C" w:rsidRPr="00830A4D" w:rsidRDefault="00054605" w:rsidP="00830A4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</w:t>
            </w:r>
          </w:p>
        </w:tc>
      </w:tr>
      <w:tr w:rsidR="00CB227D" w:rsidRPr="00DF6223" w14:paraId="7A646DDB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B3D48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AAEF4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6782B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Az I. írásbeli dolgozat javítása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CE5EE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DD346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EE8FD" w14:textId="211AC7B2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-Elkülöníti a fontos és kevésbé fontos információkat, betartja a cselekmény időrendi sorrendjét, </w:t>
            </w: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összpontosít a belső összefüggésekre.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D1378" w14:textId="655067B5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</w:t>
            </w:r>
          </w:p>
          <w:p w14:paraId="2B90A941" w14:textId="2AC72F11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7B9E11A" w14:textId="6C2893E9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esztétikai és művészeti tudatosság, </w:t>
            </w:r>
          </w:p>
          <w:p w14:paraId="648CEBEC" w14:textId="2263C9A8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60FD8F04" w14:textId="3FECC9A0" w:rsidR="00933C7D" w:rsidRPr="00830A4D" w:rsidRDefault="00933C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CB227D" w:rsidRPr="00DF6223" w14:paraId="1B0E4884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76FD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B03CB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D577D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Az I. írásbeli dolgozat javítása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240F5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2DC14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módsz.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1ECD1" w14:textId="1B6BBC9A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6EA03" w14:textId="05588909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10FC5800" w14:textId="4C5836B0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188E5287" w14:textId="253A67E4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3BC8A27C" w14:textId="2D261A0D" w:rsidR="00933C7D" w:rsidRPr="00830A4D" w:rsidRDefault="00933C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CB227D" w:rsidRPr="00054605" w14:paraId="004FA196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09EC9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84CA7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16F05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Többjelentésű, azonos alakú szavak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CF02E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6D4A0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4B525" w14:textId="3F54BD9F" w:rsidR="00CB227D" w:rsidRPr="00830A4D" w:rsidRDefault="00933C7D" w:rsidP="00830A4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főnév felismerése és fajtáinak megnevezése, helyesírása</w:t>
            </w:r>
            <w:r w:rsidR="00830A4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5EBE9" w14:textId="637A4906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 zenekultúra,</w:t>
            </w:r>
          </w:p>
          <w:p w14:paraId="62E82E93" w14:textId="438CAA69" w:rsidR="00933C7D" w:rsidRPr="00830A4D" w:rsidRDefault="00054605" w:rsidP="00830A4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együttműködés</w:t>
            </w:r>
          </w:p>
        </w:tc>
      </w:tr>
      <w:tr w:rsidR="00CB227D" w:rsidRPr="00054605" w14:paraId="2E8E1BAE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6A55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22777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0EA2B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shd w:val="clear" w:color="auto" w:fill="F8F9FA"/>
                <w:lang w:val="hu-HU"/>
              </w:rPr>
              <w:t>Többesszámú főnevek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45E65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61C50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9E0AB" w14:textId="77777777" w:rsidR="00054605" w:rsidRPr="00830A4D" w:rsidRDefault="00933C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főnév és toldalék felismerése és fajtáinak megnevezése, helyesírása.</w:t>
            </w:r>
          </w:p>
          <w:p w14:paraId="1A27BCBC" w14:textId="3C1CB28C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0276E" w14:textId="50BC50F3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2C75641B" w14:textId="6E3A3DDC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</w:t>
            </w:r>
          </w:p>
        </w:tc>
      </w:tr>
      <w:tr w:rsidR="00CB227D" w:rsidRPr="00DF6223" w14:paraId="0E8F6F07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8A636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D2618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B38F4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Zsebre dugott kézzel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4BCB6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86451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szerepjáték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D34DD" w14:textId="33FA8811" w:rsidR="00CB227D" w:rsidRPr="00830A4D" w:rsidRDefault="00CB227D" w:rsidP="00830A4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-Lírai szövegek, epikai </w:t>
            </w:r>
          </w:p>
          <w:p w14:paraId="3B320064" w14:textId="77777777" w:rsidR="00CB227D" w:rsidRPr="00830A4D" w:rsidRDefault="00CB227D" w:rsidP="00830A4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szövegek, népmesék </w:t>
            </w:r>
          </w:p>
          <w:p w14:paraId="50E8589E" w14:textId="77777777" w:rsidR="00830A4D" w:rsidRDefault="00CB227D" w:rsidP="00830A4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felismerése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8F58DEA" w14:textId="77777777" w:rsidR="00830A4D" w:rsidRDefault="00830A4D" w:rsidP="00830A4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747033E" w14:textId="77777777" w:rsidR="00CB227D" w:rsidRDefault="00415DFE" w:rsidP="00830A4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Eleget tesz a hangos olvasás 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követelményeinek (hangsúly, szünet, tempó)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742BD58" w14:textId="1F5210AB" w:rsidR="00830A4D" w:rsidRPr="00830A4D" w:rsidRDefault="00830A4D" w:rsidP="00830A4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6D222" w14:textId="5A94232A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</w:t>
            </w:r>
          </w:p>
          <w:p w14:paraId="31980AD0" w14:textId="6463FD53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polgári nevelés</w:t>
            </w:r>
          </w:p>
          <w:p w14:paraId="30E3AAB3" w14:textId="76D0EEAE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9186667" w14:textId="041C084F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esztétikai és művészeti tudatosság, </w:t>
            </w:r>
          </w:p>
          <w:p w14:paraId="281D3AF0" w14:textId="04156109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43B6C535" w14:textId="6D6EAD40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  <w:p w14:paraId="046AC18A" w14:textId="77777777" w:rsidR="00933C7D" w:rsidRPr="00830A4D" w:rsidRDefault="00933C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CB227D" w:rsidRPr="00054605" w14:paraId="0525E1FC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3133F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6181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76A79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Teafőzés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C734F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05EE4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mesélés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4F4CB" w14:textId="1820F641" w:rsidR="00054605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-Lírai szövegek, epikai szövegek, népmesék felismerése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EF36BC7" w14:textId="77777777" w:rsidR="00054605" w:rsidRPr="00830A4D" w:rsidRDefault="00054605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F1792B4" w14:textId="733D7791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4E5055A" w14:textId="0276130F" w:rsidR="00933C7D" w:rsidRPr="00830A4D" w:rsidRDefault="00933C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B3433" w14:textId="7DD3191B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45DE4E96" w14:textId="7932214A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7C79A3F5" w14:textId="5D3C286D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tudatosság,</w:t>
            </w:r>
          </w:p>
          <w:p w14:paraId="6193FB8B" w14:textId="4A9CF4F5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problémamegoldás, együttműködés</w:t>
            </w:r>
          </w:p>
        </w:tc>
      </w:tr>
      <w:tr w:rsidR="00CB227D" w:rsidRPr="00DF6223" w14:paraId="17C4A6C5" w14:textId="77777777" w:rsidTr="00054605">
        <w:trPr>
          <w:trHeight w:val="2967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B35E6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F789E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32AD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Fityók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FC4C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D9BA7" w14:textId="29F5351B" w:rsidR="00830A4D" w:rsidRPr="00830A4D" w:rsidRDefault="00CB227D" w:rsidP="00830A4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bemutatás, játékok és jégtörők</w:t>
            </w:r>
          </w:p>
          <w:p w14:paraId="45100F38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3437E" w14:textId="079E7BEF" w:rsidR="00CB227D" w:rsidRPr="00830A4D" w:rsidRDefault="00CB227D" w:rsidP="00054605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-Lírai szövegek, epikai szövegek, népmesék felismerése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A06401D" w14:textId="5C7B3B65" w:rsidR="00933C7D" w:rsidRPr="00830A4D" w:rsidRDefault="00933C7D" w:rsidP="00054605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C626129" w14:textId="4C558364" w:rsidR="00EE4891" w:rsidRPr="00830A4D" w:rsidRDefault="00415DFE" w:rsidP="00EE4891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-Elkülönítí a fontos és</w:t>
            </w:r>
            <w:r w:rsidR="00933C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kevésbé fontos információkat, betartja a cselekmény időrendi sorrendjét, összpontosít a belső összefüggésekre</w:t>
            </w:r>
            <w:r w:rsidR="00054605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belső összefüggésekre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1167992" w14:textId="77777777" w:rsidR="00EE4891" w:rsidRPr="00830A4D" w:rsidRDefault="00EE4891" w:rsidP="00EE4891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DFECD05" w14:textId="123E0BC9" w:rsidR="00CB227D" w:rsidRPr="00830A4D" w:rsidRDefault="00933C7D" w:rsidP="00EE4891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Eleget tesz a hangos olvasás követelményeinek (hangsúly, szünet, tempó)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A7EDC40" w14:textId="77777777" w:rsidR="00EE4891" w:rsidRPr="00830A4D" w:rsidRDefault="00EE4891" w:rsidP="00EE4891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528C8BE" w14:textId="7DD70D59" w:rsidR="00933C7D" w:rsidRPr="00830A4D" w:rsidRDefault="00933C7D" w:rsidP="00054605">
            <w:pPr>
              <w:pBdr>
                <w:bottom w:val="single" w:sz="4" w:space="1" w:color="auto"/>
              </w:pBd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Lírai szövegek, epikai szövegek, népmesék felismerése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2E9C8E5" w14:textId="77777777" w:rsid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-Elkülöníti a fontos és kevésbé fontos információkat, betartja a cselekmény időrendi sorrendjét, összpontosít a belső összefüggésekre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26DEAD6" w14:textId="77777777" w:rsidR="00830A4D" w:rsidRDefault="00830A4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0C95973" w14:textId="77777777" w:rsidR="00415DFE" w:rsidRDefault="00415DFE" w:rsidP="00830A4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főnév felismerése és fajtáinak megnevezése, helyesírása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BAE77B0" w14:textId="4FC0B775" w:rsidR="00830A4D" w:rsidRPr="00830A4D" w:rsidRDefault="00830A4D" w:rsidP="00830A4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28ABA" w14:textId="4AA3674C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zenekultúra,</w:t>
            </w:r>
          </w:p>
          <w:p w14:paraId="51010212" w14:textId="79BEB58F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adat és információ kezelésének komp.,</w:t>
            </w:r>
          </w:p>
          <w:p w14:paraId="25205D39" w14:textId="24481ED2" w:rsidR="00933C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kommunikáció,</w:t>
            </w:r>
          </w:p>
          <w:p w14:paraId="2EB95A29" w14:textId="02163B7F" w:rsidR="00830A4D" w:rsidRPr="00830A4D" w:rsidRDefault="00054605" w:rsidP="00830A4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CB227D" w:rsidRPr="00DF6223" w14:paraId="0907E2A7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E9F2B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1906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5E44E" w14:textId="7156C60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szövegértés felmérése</w:t>
            </w:r>
            <w:r w:rsid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 xml:space="preserve"> </w:t>
            </w: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- A szegény testvér meg a gazdag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4582E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88365" w14:textId="77777777" w:rsidR="00830A4D" w:rsidRPr="00830A4D" w:rsidRDefault="00830A4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A61483A" w14:textId="0A5442EF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</w:t>
            </w: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szövegfeldolgozás módszere, szöveg kibővítés, bemutatás, játékok és jégtörők</w:t>
            </w:r>
          </w:p>
          <w:p w14:paraId="411C9E28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1EC2A25" w14:textId="77777777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C19771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AF9FC" w14:textId="77777777" w:rsidR="00CB227D" w:rsidRPr="00830A4D" w:rsidRDefault="00CB22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52BB6" w14:textId="7A6D2775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 ,</w:t>
            </w:r>
          </w:p>
          <w:p w14:paraId="17BCD37E" w14:textId="488FAB17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a tanulás tanulásának komp., kommunikációs kép. komp.,</w:t>
            </w:r>
          </w:p>
          <w:p w14:paraId="287AC5ED" w14:textId="7298E2F8" w:rsidR="00933C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CB227D" w:rsidRPr="00054605" w14:paraId="1AF43184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ED412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A813F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D0509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névelő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6F81F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98C8A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1445B" w14:textId="7777777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80FB5" w14:textId="66683529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538F6983" w14:textId="5CEFE691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</w:t>
            </w:r>
          </w:p>
          <w:p w14:paraId="3FCF9E2E" w14:textId="66CF627E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</w:t>
            </w:r>
          </w:p>
        </w:tc>
      </w:tr>
      <w:tr w:rsidR="00CB227D" w:rsidRPr="00DF6223" w14:paraId="618CE44B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53C91" w14:textId="27CBD409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17785" w14:textId="5192177D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2F1EC" w14:textId="6C9BF56B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Írjunk csalimesét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7C4F3" w14:textId="3622F000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B6C6D" w14:textId="755DF9A7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bemutatás, szöveg kibővítése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B7CBF" w14:textId="7122AB7A" w:rsidR="00CB227D" w:rsidRPr="00830A4D" w:rsidRDefault="00933C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Elkülöníti a fontos és kevésbé fontos információkat, betartja a cselekmény időrendi sorrendjét, összpontosít a belső összefüggésekre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DA972" w14:textId="5387AFBB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008A78BF" w14:textId="3EDB82E5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5B46F44D" w14:textId="176D7360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komp.,</w:t>
            </w:r>
          </w:p>
          <w:p w14:paraId="2F7CC67C" w14:textId="6601F2BD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324D7BA3" w14:textId="4C1721AA" w:rsidR="00933C7D" w:rsidRPr="00830A4D" w:rsidRDefault="00933C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CB227D" w:rsidRPr="00DF6223" w14:paraId="7C0E72D3" w14:textId="77777777" w:rsidTr="00054605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3DEE7" w14:textId="2E734715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B36EE" w14:textId="177ABFAE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741B3" w14:textId="5B1841E3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830A4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A házi feladat ellenőrzése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01F9B" w14:textId="4CA48CD6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96442" w14:textId="5FBBD2BE" w:rsidR="00CB227D" w:rsidRPr="00830A4D" w:rsidRDefault="00CB227D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7D29E" w14:textId="5B375034" w:rsidR="00CB227D" w:rsidRPr="00830A4D" w:rsidRDefault="00933C7D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B227D"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Elkülöníti a fontos és kevésbé fontos információkat, betartja a cselekmény időrendi sorrendjét, összpontosít a belső összefüggésekre</w:t>
            </w:r>
            <w:r w:rsid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E7827D9" w14:textId="18D710F0" w:rsidR="00415DFE" w:rsidRPr="00830A4D" w:rsidRDefault="00415DFE" w:rsidP="0005460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E393" w14:textId="7099B37D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4FFE37B9" w14:textId="65EF26A1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66AC8C52" w14:textId="1E546567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  <w:p w14:paraId="529D6A93" w14:textId="202D117B" w:rsidR="00CB227D" w:rsidRPr="00830A4D" w:rsidRDefault="00054605" w:rsidP="0005460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30A4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</w:tbl>
    <w:p w14:paraId="251C5086" w14:textId="77777777" w:rsidR="00CB227D" w:rsidRDefault="00CB227D" w:rsidP="00CB227D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hu-HU"/>
        </w:rPr>
      </w:pPr>
    </w:p>
    <w:p w14:paraId="4A49E7AA" w14:textId="77777777" w:rsidR="00CB227D" w:rsidRDefault="00CB227D" w:rsidP="00CB227D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hu-HU"/>
        </w:rPr>
      </w:pPr>
    </w:p>
    <w:p w14:paraId="10494D70" w14:textId="4C2A1701" w:rsidR="00CB227D" w:rsidRDefault="00933C7D" w:rsidP="00933C7D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>2025.02.01.                                                                                                                                                                                                Tanár aláírása:</w:t>
      </w:r>
    </w:p>
    <w:p w14:paraId="662AE7AE" w14:textId="77777777" w:rsidR="00933C7D" w:rsidRDefault="00933C7D" w:rsidP="00933C7D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</w:p>
    <w:p w14:paraId="672C6BA5" w14:textId="2796FCAA" w:rsidR="00CB227D" w:rsidRPr="00933C7D" w:rsidRDefault="00933C7D" w:rsidP="00933C7D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       ____________________</w:t>
      </w:r>
    </w:p>
    <w:p w14:paraId="2E2A8E5B" w14:textId="77777777" w:rsidR="00CB227D" w:rsidRDefault="00CB227D" w:rsidP="00CB227D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31A404BD" w14:textId="77777777" w:rsidR="00CB227D" w:rsidRPr="00054605" w:rsidRDefault="00CB227D" w:rsidP="00CB227D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054605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054605">
        <w:rPr>
          <w:lang w:val="ru-RU"/>
        </w:rPr>
        <w:t>)...</w:t>
      </w:r>
    </w:p>
    <w:p w14:paraId="7C568BAA" w14:textId="77777777" w:rsidR="00CB227D" w:rsidRPr="005F5B84" w:rsidRDefault="00CB227D" w:rsidP="00CB227D">
      <w:pPr>
        <w:pStyle w:val="Standard"/>
        <w:spacing w:after="0" w:line="240" w:lineRule="auto"/>
        <w:jc w:val="left"/>
        <w:rPr>
          <w:lang w:val="ru-RU"/>
        </w:rPr>
      </w:pPr>
    </w:p>
    <w:p w14:paraId="1F390420" w14:textId="77777777" w:rsidR="00CB227D" w:rsidRDefault="00CB227D" w:rsidP="00CB227D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696013C4" w14:textId="77777777" w:rsidR="00CB227D" w:rsidRPr="002B3D5B" w:rsidRDefault="00CB227D" w:rsidP="00CB227D">
      <w:pPr>
        <w:pStyle w:val="Standard"/>
        <w:ind w:left="170"/>
        <w:jc w:val="left"/>
        <w:rPr>
          <w:lang w:val="ru-RU"/>
        </w:rPr>
      </w:pPr>
    </w:p>
    <w:p w14:paraId="25E345BC" w14:textId="77777777" w:rsidR="00CB227D" w:rsidRPr="00054605" w:rsidRDefault="00CB227D" w:rsidP="00CB227D">
      <w:pPr>
        <w:rPr>
          <w:lang w:val="ru-RU"/>
        </w:rPr>
      </w:pPr>
    </w:p>
    <w:p w14:paraId="44834DAA" w14:textId="77777777" w:rsidR="00CB227D" w:rsidRDefault="00CB227D" w:rsidP="002D0876">
      <w:pPr>
        <w:pStyle w:val="Standard"/>
        <w:spacing w:after="120"/>
        <w:jc w:val="left"/>
        <w:rPr>
          <w:sz w:val="24"/>
          <w:szCs w:val="24"/>
          <w:lang w:val="sr-Cyrl-RS"/>
        </w:rPr>
      </w:pPr>
    </w:p>
    <w:sectPr w:rsidR="00CB227D" w:rsidSect="00933C7D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C06C7"/>
    <w:multiLevelType w:val="hybridMultilevel"/>
    <w:tmpl w:val="3738E6CE"/>
    <w:lvl w:ilvl="0" w:tplc="66FEAE5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86042"/>
    <w:multiLevelType w:val="hybridMultilevel"/>
    <w:tmpl w:val="EB0E2542"/>
    <w:lvl w:ilvl="0" w:tplc="F5A084E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51240">
    <w:abstractNumId w:val="1"/>
  </w:num>
  <w:num w:numId="2" w16cid:durableId="409622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DC"/>
    <w:rsid w:val="00054605"/>
    <w:rsid w:val="000B0C24"/>
    <w:rsid w:val="0023029C"/>
    <w:rsid w:val="002C1461"/>
    <w:rsid w:val="002D0876"/>
    <w:rsid w:val="00415DFE"/>
    <w:rsid w:val="004E13EC"/>
    <w:rsid w:val="005C145A"/>
    <w:rsid w:val="006361C9"/>
    <w:rsid w:val="007A74C3"/>
    <w:rsid w:val="00830A4D"/>
    <w:rsid w:val="009012E2"/>
    <w:rsid w:val="00901A0C"/>
    <w:rsid w:val="00933C7D"/>
    <w:rsid w:val="00972AA1"/>
    <w:rsid w:val="00985ECA"/>
    <w:rsid w:val="009E46BC"/>
    <w:rsid w:val="00A74F0B"/>
    <w:rsid w:val="00B93A3D"/>
    <w:rsid w:val="00BD182C"/>
    <w:rsid w:val="00CB227D"/>
    <w:rsid w:val="00D43E43"/>
    <w:rsid w:val="00D47ADC"/>
    <w:rsid w:val="00DA67F4"/>
    <w:rsid w:val="00EE4891"/>
    <w:rsid w:val="00EF0843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0D03"/>
  <w15:chartTrackingRefBased/>
  <w15:docId w15:val="{02528E57-4DA1-49FE-A148-7E7D9B61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76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ADC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A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A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A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A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A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A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A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ADC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D47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ADC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D47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ADC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D47A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ADC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D47A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AD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A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AD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2D0876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1297</Words>
  <Characters>7398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2024-10-14T13:01:00Z</dcterms:created>
  <dcterms:modified xsi:type="dcterms:W3CDTF">2024-11-14T16:11:00Z</dcterms:modified>
</cp:coreProperties>
</file>